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ED" w:rsidRPr="00C56AF5" w:rsidRDefault="00AB3EED" w:rsidP="00D20771">
      <w:pPr>
        <w:rPr>
          <w:sz w:val="28"/>
          <w:szCs w:val="28"/>
        </w:rPr>
      </w:pPr>
    </w:p>
    <w:p w:rsidR="00C56AF5" w:rsidRPr="00C56AF5" w:rsidRDefault="00C56AF5" w:rsidP="00D20771">
      <w:pPr>
        <w:rPr>
          <w:sz w:val="28"/>
          <w:szCs w:val="28"/>
        </w:rPr>
      </w:pPr>
    </w:p>
    <w:p w:rsidR="00C56AF5" w:rsidRPr="00C56AF5" w:rsidRDefault="00C56AF5" w:rsidP="00D20771">
      <w:pPr>
        <w:rPr>
          <w:b/>
          <w:sz w:val="28"/>
          <w:szCs w:val="28"/>
        </w:rPr>
      </w:pPr>
      <w:r w:rsidRPr="00C56AF5">
        <w:rPr>
          <w:b/>
          <w:i/>
          <w:sz w:val="28"/>
          <w:szCs w:val="28"/>
        </w:rPr>
        <w:t>In-Tend</w:t>
      </w:r>
      <w:r w:rsidRPr="00C56AF5">
        <w:rPr>
          <w:b/>
          <w:sz w:val="28"/>
          <w:szCs w:val="28"/>
        </w:rPr>
        <w:t xml:space="preserve"> eTendering System Guidance</w:t>
      </w:r>
    </w:p>
    <w:p w:rsidR="00C56AF5" w:rsidRDefault="00C56AF5" w:rsidP="00D20771">
      <w:pPr>
        <w:rPr>
          <w:sz w:val="28"/>
          <w:szCs w:val="28"/>
        </w:rPr>
      </w:pPr>
    </w:p>
    <w:p w:rsidR="00C56AF5" w:rsidRDefault="00C56AF5" w:rsidP="00D20771">
      <w:pPr>
        <w:rPr>
          <w:sz w:val="28"/>
          <w:szCs w:val="28"/>
        </w:rPr>
      </w:pPr>
      <w:r>
        <w:rPr>
          <w:sz w:val="28"/>
          <w:szCs w:val="28"/>
        </w:rPr>
        <w:t>This document is being updated and will be posted back on this site soon.  If you have any questions about the use of intend, please ring the helpdesk number, 0844 272 8810, or select the help tag on the home page of the In-Tend system.</w:t>
      </w:r>
    </w:p>
    <w:p w:rsidR="00C56AF5" w:rsidRDefault="00C56AF5" w:rsidP="00D20771">
      <w:pPr>
        <w:rPr>
          <w:sz w:val="28"/>
          <w:szCs w:val="28"/>
        </w:rPr>
      </w:pPr>
    </w:p>
    <w:p w:rsidR="00C56AF5" w:rsidRDefault="00C56AF5" w:rsidP="00D20771">
      <w:pPr>
        <w:rPr>
          <w:sz w:val="28"/>
          <w:szCs w:val="28"/>
        </w:rPr>
      </w:pPr>
      <w:r>
        <w:rPr>
          <w:sz w:val="28"/>
          <w:szCs w:val="28"/>
        </w:rPr>
        <w:t>Purchasing Services</w:t>
      </w:r>
    </w:p>
    <w:p w:rsidR="00C56AF5" w:rsidRPr="00C56AF5" w:rsidRDefault="00C56AF5" w:rsidP="00D20771">
      <w:pPr>
        <w:rPr>
          <w:sz w:val="28"/>
          <w:szCs w:val="28"/>
        </w:rPr>
      </w:pPr>
      <w:r>
        <w:rPr>
          <w:sz w:val="28"/>
          <w:szCs w:val="28"/>
        </w:rPr>
        <w:t>27 March 2012</w:t>
      </w:r>
    </w:p>
    <w:sectPr w:rsidR="00C56AF5" w:rsidRPr="00C56AF5" w:rsidSect="00E1085E">
      <w:headerReference w:type="default" r:id="rId6"/>
      <w:pgSz w:w="11899" w:h="16838" w:code="9"/>
      <w:pgMar w:top="2268" w:right="567" w:bottom="567" w:left="1134"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FB" w:rsidRDefault="00CF37FB">
      <w:r>
        <w:separator/>
      </w:r>
    </w:p>
  </w:endnote>
  <w:endnote w:type="continuationSeparator" w:id="0">
    <w:p w:rsidR="00CF37FB" w:rsidRDefault="00CF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FB" w:rsidRDefault="00CF37FB">
      <w:r>
        <w:separator/>
      </w:r>
    </w:p>
  </w:footnote>
  <w:footnote w:type="continuationSeparator" w:id="0">
    <w:p w:rsidR="00CF37FB" w:rsidRDefault="00CF3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ED" w:rsidRDefault="00C56AF5" w:rsidP="00AB3EED">
    <w:pPr>
      <w:pStyle w:val="Header"/>
      <w:jc w:val="right"/>
    </w:pPr>
    <w:r>
      <w:rPr>
        <w:noProof/>
        <w:lang w:eastAsia="en-GB"/>
      </w:rPr>
      <w:drawing>
        <wp:inline distT="0" distB="0" distL="0" distR="0">
          <wp:extent cx="1438275" cy="1057275"/>
          <wp:effectExtent l="19050" t="0" r="9525" b="0"/>
          <wp:docPr id="1" name="Picture 1" descr="KCL_A4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_A4_40mm"/>
                  <pic:cNvPicPr>
                    <a:picLocks noChangeAspect="1" noChangeArrowheads="1"/>
                  </pic:cNvPicPr>
                </pic:nvPicPr>
                <pic:blipFill>
                  <a:blip r:embed="rId1"/>
                  <a:srcRect b="21277"/>
                  <a:stretch>
                    <a:fillRect/>
                  </a:stretch>
                </pic:blipFill>
                <pic:spPr bwMode="auto">
                  <a:xfrm>
                    <a:off x="0" y="0"/>
                    <a:ext cx="1438275" cy="10572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AC0F0F"/>
    <w:rsid w:val="0025499D"/>
    <w:rsid w:val="003E0816"/>
    <w:rsid w:val="00AB3EED"/>
    <w:rsid w:val="00C56AF5"/>
    <w:rsid w:val="00CF37FB"/>
    <w:rsid w:val="00D20771"/>
    <w:rsid w:val="00E108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15A7A"/>
    <w:pPr>
      <w:tabs>
        <w:tab w:val="center" w:pos="4320"/>
        <w:tab w:val="right" w:pos="8640"/>
      </w:tabs>
    </w:pPr>
  </w:style>
  <w:style w:type="paragraph" w:styleId="Footer">
    <w:name w:val="footer"/>
    <w:basedOn w:val="Normal"/>
    <w:semiHidden/>
    <w:rsid w:val="00E15A7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 for A4 posters</vt:lpstr>
    </vt:vector>
  </TitlesOfParts>
  <Company>King's College London</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A4 posters</dc:title>
  <dc:subject/>
  <dc:creator>Apple Macintosh User</dc:creator>
  <cp:keywords/>
  <cp:lastModifiedBy>stpv3063</cp:lastModifiedBy>
  <cp:revision>2</cp:revision>
  <cp:lastPrinted>2005-05-31T13:45:00Z</cp:lastPrinted>
  <dcterms:created xsi:type="dcterms:W3CDTF">2012-03-27T09:06:00Z</dcterms:created>
  <dcterms:modified xsi:type="dcterms:W3CDTF">2012-03-27T09:06:00Z</dcterms:modified>
</cp:coreProperties>
</file>