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372ED" w14:textId="77777777" w:rsidR="006A233C" w:rsidRPr="006A233C" w:rsidRDefault="006A233C" w:rsidP="006A233C">
      <w:pPr>
        <w:spacing w:before="100" w:beforeAutospacing="1" w:after="100" w:afterAutospacing="1"/>
        <w:outlineLvl w:val="0"/>
        <w:rPr>
          <w:rFonts w:eastAsia="Times New Roman" w:cs="Times New Roman"/>
          <w:b/>
          <w:bCs/>
          <w:kern w:val="36"/>
          <w:sz w:val="48"/>
          <w:szCs w:val="48"/>
        </w:rPr>
      </w:pPr>
      <w:r w:rsidRPr="006A233C">
        <w:rPr>
          <w:rFonts w:eastAsia="Times New Roman" w:cs="Times New Roman"/>
          <w:b/>
          <w:bCs/>
          <w:kern w:val="36"/>
          <w:sz w:val="48"/>
          <w:szCs w:val="48"/>
        </w:rPr>
        <w:t xml:space="preserve">King’s College London graduate </w:t>
      </w:r>
      <w:bookmarkStart w:id="0" w:name="_GoBack"/>
      <w:r w:rsidRPr="006A233C">
        <w:rPr>
          <w:rFonts w:eastAsia="Times New Roman" w:cs="Times New Roman"/>
          <w:b/>
          <w:bCs/>
          <w:kern w:val="36"/>
          <w:sz w:val="48"/>
          <w:szCs w:val="48"/>
        </w:rPr>
        <w:t>teachers speak out</w:t>
      </w:r>
    </w:p>
    <w:bookmarkEnd w:id="0"/>
    <w:p w14:paraId="7DCCAE9C" w14:textId="77777777" w:rsidR="006A233C" w:rsidRPr="00C145D5" w:rsidRDefault="006A233C" w:rsidP="006A233C">
      <w:pPr>
        <w:rPr>
          <w:rFonts w:eastAsia="Times New Roman" w:cs="Times New Roman"/>
          <w:b/>
        </w:rPr>
      </w:pPr>
      <w:r w:rsidRPr="00C145D5">
        <w:rPr>
          <w:rFonts w:eastAsia="Times New Roman" w:cs="Times New Roman"/>
          <w:b/>
          <w:i/>
        </w:rPr>
        <w:t>Times Higher Education</w:t>
      </w:r>
      <w:r w:rsidRPr="00C145D5">
        <w:rPr>
          <w:rFonts w:eastAsia="Times New Roman" w:cs="Times New Roman"/>
          <w:b/>
        </w:rPr>
        <w:t xml:space="preserve">, </w:t>
      </w:r>
      <w:r w:rsidRPr="006A233C">
        <w:rPr>
          <w:rFonts w:eastAsia="Times New Roman" w:cs="Times New Roman"/>
          <w:b/>
        </w:rPr>
        <w:t xml:space="preserve">May 14, 2015 </w:t>
      </w:r>
    </w:p>
    <w:p w14:paraId="30537F93" w14:textId="77777777" w:rsidR="006A233C" w:rsidRPr="006A233C" w:rsidRDefault="006A233C" w:rsidP="006A233C">
      <w:pPr>
        <w:rPr>
          <w:rFonts w:eastAsia="Times New Roman" w:cs="Times New Roman"/>
        </w:rPr>
      </w:pPr>
    </w:p>
    <w:p w14:paraId="0E51E945" w14:textId="77777777" w:rsidR="006A233C" w:rsidRPr="006A233C" w:rsidRDefault="006A233C" w:rsidP="006A233C">
      <w:pPr>
        <w:rPr>
          <w:rFonts w:eastAsia="Times New Roman" w:cs="Times New Roman"/>
        </w:rPr>
      </w:pPr>
      <w:r w:rsidRPr="00C145D5">
        <w:rPr>
          <w:rFonts w:eastAsia="Times New Roman" w:cs="Times New Roman"/>
          <w:noProof/>
          <w:lang w:val="en-US"/>
        </w:rPr>
        <w:drawing>
          <wp:inline distT="0" distB="0" distL="0" distR="0" wp14:anchorId="78D53178" wp14:editId="25D7B5AF">
            <wp:extent cx="5253148" cy="3497580"/>
            <wp:effectExtent l="0" t="0" r="5080" b="7620"/>
            <wp:docPr id="1" name="Picture 1" descr="https://www.timeshighereducation.com/sites/default/files/styles/the_breaking_news_image_style/public/Pictures/web/h/q/a/sign-on-gate-of-kings-college-london.jpg?itok=FxDT38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imeshighereducation.com/sites/default/files/styles/the_breaking_news_image_style/public/Pictures/web/h/q/a/sign-on-gate-of-kings-college-london.jpg?itok=FxDT38z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4653" cy="3498582"/>
                    </a:xfrm>
                    <a:prstGeom prst="rect">
                      <a:avLst/>
                    </a:prstGeom>
                    <a:noFill/>
                    <a:ln>
                      <a:noFill/>
                    </a:ln>
                  </pic:spPr>
                </pic:pic>
              </a:graphicData>
            </a:graphic>
          </wp:inline>
        </w:drawing>
      </w:r>
    </w:p>
    <w:p w14:paraId="776EBEC0" w14:textId="77777777" w:rsidR="006A233C" w:rsidRPr="00C145D5" w:rsidRDefault="006A233C" w:rsidP="006A233C">
      <w:pPr>
        <w:spacing w:before="100" w:beforeAutospacing="1" w:after="100" w:afterAutospacing="1"/>
        <w:rPr>
          <w:rFonts w:cs="Times New Roman"/>
          <w:b/>
        </w:rPr>
      </w:pPr>
      <w:r w:rsidRPr="006A233C">
        <w:rPr>
          <w:rFonts w:cs="Times New Roman"/>
          <w:b/>
        </w:rPr>
        <w:t xml:space="preserve">More than 95 per cent of graduate teaching assistants at a London university say they work longer than </w:t>
      </w:r>
      <w:proofErr w:type="gramStart"/>
      <w:r w:rsidRPr="006A233C">
        <w:rPr>
          <w:rFonts w:cs="Times New Roman"/>
          <w:b/>
        </w:rPr>
        <w:t>their</w:t>
      </w:r>
      <w:proofErr w:type="gramEnd"/>
      <w:r w:rsidRPr="006A233C">
        <w:rPr>
          <w:rFonts w:cs="Times New Roman"/>
          <w:b/>
        </w:rPr>
        <w:t xml:space="preserve"> contracted hours, a survey has found</w:t>
      </w:r>
      <w:r w:rsidRPr="00C145D5">
        <w:rPr>
          <w:rFonts w:cs="Times New Roman"/>
          <w:b/>
        </w:rPr>
        <w:t>.</w:t>
      </w:r>
    </w:p>
    <w:p w14:paraId="6E98BEEA" w14:textId="77777777" w:rsidR="006A233C" w:rsidRPr="006A233C" w:rsidRDefault="006A233C" w:rsidP="006A233C">
      <w:pPr>
        <w:spacing w:before="100" w:beforeAutospacing="1" w:after="100" w:afterAutospacing="1"/>
        <w:rPr>
          <w:rFonts w:cs="Times New Roman"/>
        </w:rPr>
      </w:pPr>
      <w:r w:rsidRPr="006A233C">
        <w:rPr>
          <w:rFonts w:cs="Times New Roman"/>
        </w:rPr>
        <w:t>About 56 per cent of those surveyed at King’s College London said that this affects the quality of teaching, marking, feedback or learning they provide for students.</w:t>
      </w:r>
    </w:p>
    <w:p w14:paraId="74E0F7E3" w14:textId="77777777" w:rsidR="006A233C" w:rsidRPr="006A233C" w:rsidRDefault="006A233C" w:rsidP="006A233C">
      <w:pPr>
        <w:spacing w:before="100" w:beforeAutospacing="1" w:after="100" w:afterAutospacing="1"/>
        <w:rPr>
          <w:rFonts w:cs="Times New Roman"/>
        </w:rPr>
      </w:pPr>
      <w:r w:rsidRPr="006A233C">
        <w:rPr>
          <w:rFonts w:cs="Times New Roman"/>
        </w:rPr>
        <w:t>One GTA said that they could not provide the standards students deserve unless they “consistently and persistently work extra hours for free” and another said that they are “treated like free labour”.</w:t>
      </w:r>
    </w:p>
    <w:p w14:paraId="7592BA6B" w14:textId="77777777" w:rsidR="006A233C" w:rsidRPr="006A233C" w:rsidRDefault="006A233C" w:rsidP="006A233C">
      <w:pPr>
        <w:spacing w:before="100" w:beforeAutospacing="1" w:after="100" w:afterAutospacing="1"/>
        <w:rPr>
          <w:rFonts w:cs="Times New Roman"/>
        </w:rPr>
      </w:pPr>
      <w:r w:rsidRPr="006A233C">
        <w:rPr>
          <w:rFonts w:cs="Times New Roman"/>
        </w:rPr>
        <w:t xml:space="preserve">GTAs are generally PhD students employed by universities to teach undergraduate and postgraduate courses. Duties can include giving lectures, </w:t>
      </w:r>
      <w:proofErr w:type="gramStart"/>
      <w:r w:rsidRPr="006A233C">
        <w:rPr>
          <w:rFonts w:cs="Times New Roman"/>
        </w:rPr>
        <w:t>running</w:t>
      </w:r>
      <w:proofErr w:type="gramEnd"/>
      <w:r w:rsidRPr="006A233C">
        <w:rPr>
          <w:rFonts w:cs="Times New Roman"/>
        </w:rPr>
        <w:t xml:space="preserve"> seminars, marking assignments, demonstrating in laboratories and providing pastoral support.</w:t>
      </w:r>
    </w:p>
    <w:p w14:paraId="19069DEC" w14:textId="77777777" w:rsidR="006A233C" w:rsidRPr="006A233C" w:rsidRDefault="006A233C" w:rsidP="006A233C">
      <w:pPr>
        <w:spacing w:before="100" w:beforeAutospacing="1" w:after="100" w:afterAutospacing="1"/>
        <w:rPr>
          <w:rFonts w:cs="Times New Roman"/>
        </w:rPr>
      </w:pPr>
      <w:r w:rsidRPr="006A233C">
        <w:rPr>
          <w:rFonts w:cs="Times New Roman"/>
        </w:rPr>
        <w:t>GTAs at King’s are the latest in a line of junior academic staff from several universities to complain about their working conditions.</w:t>
      </w:r>
    </w:p>
    <w:p w14:paraId="2DE534BC" w14:textId="77777777" w:rsidR="006A233C" w:rsidRPr="006A233C" w:rsidRDefault="006A233C" w:rsidP="006A233C">
      <w:pPr>
        <w:spacing w:before="100" w:beforeAutospacing="1" w:after="100" w:afterAutospacing="1"/>
        <w:rPr>
          <w:rFonts w:cs="Times New Roman"/>
        </w:rPr>
      </w:pPr>
      <w:r w:rsidRPr="006A233C">
        <w:rPr>
          <w:rFonts w:cs="Times New Roman"/>
        </w:rPr>
        <w:t xml:space="preserve">Last year fractional staff at </w:t>
      </w:r>
      <w:proofErr w:type="spellStart"/>
      <w:r w:rsidRPr="006A233C">
        <w:rPr>
          <w:rFonts w:cs="Times New Roman"/>
        </w:rPr>
        <w:t>Soas</w:t>
      </w:r>
      <w:proofErr w:type="spellEnd"/>
      <w:r w:rsidRPr="006A233C">
        <w:rPr>
          <w:rFonts w:cs="Times New Roman"/>
        </w:rPr>
        <w:t xml:space="preserve">, University of London </w:t>
      </w:r>
      <w:hyperlink r:id="rId7" w:history="1">
        <w:r w:rsidRPr="00C145D5">
          <w:rPr>
            <w:rFonts w:cs="Times New Roman"/>
          </w:rPr>
          <w:t>refused to mark assignments</w:t>
        </w:r>
      </w:hyperlink>
      <w:r w:rsidRPr="006A233C">
        <w:rPr>
          <w:rFonts w:cs="Times New Roman"/>
        </w:rPr>
        <w:t xml:space="preserve"> after a survey revealed that half of their work was unpaid.</w:t>
      </w:r>
    </w:p>
    <w:p w14:paraId="4D24ED82" w14:textId="77777777" w:rsidR="006A233C" w:rsidRPr="006A233C" w:rsidRDefault="006A233C" w:rsidP="006A233C">
      <w:pPr>
        <w:spacing w:before="100" w:beforeAutospacing="1" w:after="100" w:afterAutospacing="1"/>
        <w:rPr>
          <w:rFonts w:cs="Times New Roman"/>
        </w:rPr>
      </w:pPr>
      <w:r w:rsidRPr="006A233C">
        <w:rPr>
          <w:rFonts w:cs="Times New Roman"/>
        </w:rPr>
        <w:lastRenderedPageBreak/>
        <w:t xml:space="preserve">Campaigns to improve GTA pay have taken place at the </w:t>
      </w:r>
      <w:hyperlink r:id="rId8" w:history="1">
        <w:r w:rsidRPr="00C145D5">
          <w:rPr>
            <w:rFonts w:cs="Times New Roman"/>
          </w:rPr>
          <w:t>University of Leeds</w:t>
        </w:r>
      </w:hyperlink>
      <w:r w:rsidRPr="006A233C">
        <w:rPr>
          <w:rFonts w:cs="Times New Roman"/>
        </w:rPr>
        <w:t xml:space="preserve">, the </w:t>
      </w:r>
      <w:hyperlink r:id="rId9" w:history="1">
        <w:r w:rsidRPr="00C145D5">
          <w:rPr>
            <w:rFonts w:cs="Times New Roman"/>
          </w:rPr>
          <w:t>University of Warwick</w:t>
        </w:r>
      </w:hyperlink>
      <w:r w:rsidRPr="006A233C">
        <w:rPr>
          <w:rFonts w:cs="Times New Roman"/>
        </w:rPr>
        <w:t xml:space="preserve">, </w:t>
      </w:r>
      <w:hyperlink r:id="rId10" w:history="1">
        <w:r w:rsidRPr="00C145D5">
          <w:rPr>
            <w:rFonts w:cs="Times New Roman"/>
          </w:rPr>
          <w:t>Queen Mary University of London, London Metropolitan University and the University of Glasgow</w:t>
        </w:r>
      </w:hyperlink>
      <w:r w:rsidRPr="006A233C">
        <w:rPr>
          <w:rFonts w:cs="Times New Roman"/>
        </w:rPr>
        <w:t>.</w:t>
      </w:r>
    </w:p>
    <w:p w14:paraId="1CB86C92" w14:textId="77777777" w:rsidR="006A233C" w:rsidRPr="006A233C" w:rsidRDefault="006A233C" w:rsidP="006A233C">
      <w:pPr>
        <w:spacing w:before="100" w:beforeAutospacing="1" w:after="100" w:afterAutospacing="1"/>
        <w:rPr>
          <w:rFonts w:cs="Times New Roman"/>
        </w:rPr>
      </w:pPr>
      <w:r w:rsidRPr="006A233C">
        <w:rPr>
          <w:rFonts w:cs="Times New Roman"/>
        </w:rPr>
        <w:t>A group of GTAs at King’s came together to find out about the work that other GTAs at the institution do. The survey of about 200 PhD students finds that 61 per cent said they “very often” work more than their contracted hours. Almost 80 per cent said that they did unpaid work to complete tasks.</w:t>
      </w:r>
    </w:p>
    <w:p w14:paraId="6A29D66F" w14:textId="77777777" w:rsidR="006A233C" w:rsidRPr="006A233C" w:rsidRDefault="006A233C" w:rsidP="006A233C">
      <w:pPr>
        <w:spacing w:before="100" w:beforeAutospacing="1" w:after="100" w:afterAutospacing="1"/>
        <w:rPr>
          <w:rFonts w:cs="Times New Roman"/>
        </w:rPr>
      </w:pPr>
      <w:r w:rsidRPr="006A233C">
        <w:rPr>
          <w:rFonts w:cs="Times New Roman"/>
        </w:rPr>
        <w:t>Overall two-thirds said that they felt they were unfairly or very unfairly paid overall, with almost 80 per cent singling out preparation as the most poorly paid task, followed by marking.</w:t>
      </w:r>
    </w:p>
    <w:p w14:paraId="62143F68" w14:textId="77777777" w:rsidR="006A233C" w:rsidRPr="006A233C" w:rsidRDefault="006A233C" w:rsidP="006A233C">
      <w:pPr>
        <w:spacing w:before="100" w:beforeAutospacing="1" w:after="100" w:afterAutospacing="1"/>
        <w:rPr>
          <w:rFonts w:cs="Times New Roman"/>
        </w:rPr>
      </w:pPr>
      <w:r w:rsidRPr="006A233C">
        <w:rPr>
          <w:rFonts w:cs="Times New Roman"/>
        </w:rPr>
        <w:t>More than a third said that they worked 10 or more hours over their contract to mark student’s work. More than 51 per cent reported working 10 or more extra hours to prepare for classes and 27 per cent said that preparation took 30 hours or more above their contracted hours.</w:t>
      </w:r>
    </w:p>
    <w:p w14:paraId="3DD165E1" w14:textId="77777777" w:rsidR="006A233C" w:rsidRPr="006A233C" w:rsidRDefault="006A233C" w:rsidP="006A233C">
      <w:pPr>
        <w:spacing w:before="100" w:beforeAutospacing="1" w:after="100" w:afterAutospacing="1"/>
        <w:rPr>
          <w:rFonts w:cs="Times New Roman"/>
        </w:rPr>
      </w:pPr>
      <w:r w:rsidRPr="006A233C">
        <w:rPr>
          <w:rFonts w:cs="Times New Roman"/>
        </w:rPr>
        <w:t>One GTA said: “My students cannot receive the standard of teaching or feedback that they expect or deserve, or that the university promises them, unless I consistently and persistently work extra hours for free.”</w:t>
      </w:r>
    </w:p>
    <w:p w14:paraId="253E2E33" w14:textId="77777777" w:rsidR="006A233C" w:rsidRPr="006A233C" w:rsidRDefault="006A233C" w:rsidP="006A233C">
      <w:pPr>
        <w:spacing w:before="100" w:beforeAutospacing="1" w:after="100" w:afterAutospacing="1"/>
        <w:rPr>
          <w:rFonts w:cs="Times New Roman"/>
        </w:rPr>
      </w:pPr>
      <w:r w:rsidRPr="006A233C">
        <w:rPr>
          <w:rFonts w:cs="Times New Roman"/>
        </w:rPr>
        <w:t>Another added: “GTAs are treated like free labour and are not respected.”</w:t>
      </w:r>
    </w:p>
    <w:p w14:paraId="5D7F1C9D" w14:textId="77777777" w:rsidR="006A233C" w:rsidRPr="006A233C" w:rsidRDefault="006A233C" w:rsidP="006A233C">
      <w:pPr>
        <w:spacing w:before="100" w:beforeAutospacing="1" w:after="100" w:afterAutospacing="1"/>
        <w:rPr>
          <w:rFonts w:cs="Times New Roman"/>
        </w:rPr>
      </w:pPr>
      <w:r w:rsidRPr="006A233C">
        <w:rPr>
          <w:rFonts w:cs="Times New Roman"/>
        </w:rPr>
        <w:t>The survey also asked how supported GTAs at King’s felt when balancing their own research with teaching duties. About 30 per cent said that they felt unsupported or very unsupported and more than half did not know who to discuss pay and working conditions with.</w:t>
      </w:r>
    </w:p>
    <w:p w14:paraId="707994D0" w14:textId="77777777" w:rsidR="006A233C" w:rsidRPr="006A233C" w:rsidRDefault="006A233C" w:rsidP="006A233C">
      <w:pPr>
        <w:spacing w:before="100" w:beforeAutospacing="1" w:after="100" w:afterAutospacing="1"/>
        <w:rPr>
          <w:rFonts w:cs="Times New Roman"/>
        </w:rPr>
      </w:pPr>
      <w:r w:rsidRPr="006A233C">
        <w:rPr>
          <w:rFonts w:cs="Times New Roman"/>
        </w:rPr>
        <w:t>More than 20 per cent of respondents said they felt unvalued or very unvalued by their departments.</w:t>
      </w:r>
    </w:p>
    <w:p w14:paraId="034EF158" w14:textId="77777777" w:rsidR="006A233C" w:rsidRPr="006A233C" w:rsidRDefault="006A233C" w:rsidP="006A233C">
      <w:pPr>
        <w:spacing w:before="100" w:beforeAutospacing="1" w:after="100" w:afterAutospacing="1"/>
        <w:rPr>
          <w:rFonts w:cs="Times New Roman"/>
        </w:rPr>
      </w:pPr>
      <w:r w:rsidRPr="006A233C">
        <w:rPr>
          <w:rFonts w:cs="Times New Roman"/>
        </w:rPr>
        <w:t xml:space="preserve">The group told </w:t>
      </w:r>
      <w:r w:rsidRPr="00C145D5">
        <w:rPr>
          <w:rFonts w:cs="Times New Roman"/>
          <w:i/>
          <w:iCs/>
        </w:rPr>
        <w:t>Times Higher Education</w:t>
      </w:r>
      <w:r w:rsidRPr="006A233C">
        <w:rPr>
          <w:rFonts w:cs="Times New Roman"/>
        </w:rPr>
        <w:t xml:space="preserve"> that they are now waiting for a response from management.</w:t>
      </w:r>
    </w:p>
    <w:p w14:paraId="068D612A" w14:textId="77777777" w:rsidR="007E00F9" w:rsidRPr="006A233C" w:rsidRDefault="007E00F9"/>
    <w:sectPr w:rsidR="007E00F9" w:rsidRPr="006A233C" w:rsidSect="007E00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C6E"/>
    <w:multiLevelType w:val="multilevel"/>
    <w:tmpl w:val="06A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1F0B50"/>
    <w:multiLevelType w:val="multilevel"/>
    <w:tmpl w:val="77F8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3C"/>
    <w:rsid w:val="00161EE9"/>
    <w:rsid w:val="006A233C"/>
    <w:rsid w:val="007E00F9"/>
    <w:rsid w:val="00C14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C3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33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33C"/>
    <w:rPr>
      <w:rFonts w:ascii="Times" w:hAnsi="Times"/>
      <w:b/>
      <w:bCs/>
      <w:kern w:val="36"/>
      <w:sz w:val="48"/>
      <w:szCs w:val="48"/>
    </w:rPr>
  </w:style>
  <w:style w:type="paragraph" w:styleId="NormalWeb">
    <w:name w:val="Normal (Web)"/>
    <w:basedOn w:val="Normal"/>
    <w:uiPriority w:val="99"/>
    <w:semiHidden/>
    <w:unhideWhenUsed/>
    <w:rsid w:val="006A233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A233C"/>
    <w:rPr>
      <w:color w:val="0000FF"/>
      <w:u w:val="single"/>
    </w:rPr>
  </w:style>
  <w:style w:type="character" w:customStyle="1" w:styleId="field-content">
    <w:name w:val="field-content"/>
    <w:basedOn w:val="DefaultParagraphFont"/>
    <w:rsid w:val="006A233C"/>
  </w:style>
  <w:style w:type="character" w:customStyle="1" w:styleId="views-field">
    <w:name w:val="views-field"/>
    <w:basedOn w:val="DefaultParagraphFont"/>
    <w:rsid w:val="006A233C"/>
  </w:style>
  <w:style w:type="character" w:styleId="Emphasis">
    <w:name w:val="Emphasis"/>
    <w:basedOn w:val="DefaultParagraphFont"/>
    <w:uiPriority w:val="20"/>
    <w:qFormat/>
    <w:rsid w:val="006A233C"/>
    <w:rPr>
      <w:i/>
      <w:iCs/>
    </w:rPr>
  </w:style>
  <w:style w:type="paragraph" w:styleId="BalloonText">
    <w:name w:val="Balloon Text"/>
    <w:basedOn w:val="Normal"/>
    <w:link w:val="BalloonTextChar"/>
    <w:uiPriority w:val="99"/>
    <w:semiHidden/>
    <w:unhideWhenUsed/>
    <w:rsid w:val="006A23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3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33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33C"/>
    <w:rPr>
      <w:rFonts w:ascii="Times" w:hAnsi="Times"/>
      <w:b/>
      <w:bCs/>
      <w:kern w:val="36"/>
      <w:sz w:val="48"/>
      <w:szCs w:val="48"/>
    </w:rPr>
  </w:style>
  <w:style w:type="paragraph" w:styleId="NormalWeb">
    <w:name w:val="Normal (Web)"/>
    <w:basedOn w:val="Normal"/>
    <w:uiPriority w:val="99"/>
    <w:semiHidden/>
    <w:unhideWhenUsed/>
    <w:rsid w:val="006A233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A233C"/>
    <w:rPr>
      <w:color w:val="0000FF"/>
      <w:u w:val="single"/>
    </w:rPr>
  </w:style>
  <w:style w:type="character" w:customStyle="1" w:styleId="field-content">
    <w:name w:val="field-content"/>
    <w:basedOn w:val="DefaultParagraphFont"/>
    <w:rsid w:val="006A233C"/>
  </w:style>
  <w:style w:type="character" w:customStyle="1" w:styleId="views-field">
    <w:name w:val="views-field"/>
    <w:basedOn w:val="DefaultParagraphFont"/>
    <w:rsid w:val="006A233C"/>
  </w:style>
  <w:style w:type="character" w:styleId="Emphasis">
    <w:name w:val="Emphasis"/>
    <w:basedOn w:val="DefaultParagraphFont"/>
    <w:uiPriority w:val="20"/>
    <w:qFormat/>
    <w:rsid w:val="006A233C"/>
    <w:rPr>
      <w:i/>
      <w:iCs/>
    </w:rPr>
  </w:style>
  <w:style w:type="paragraph" w:styleId="BalloonText">
    <w:name w:val="Balloon Text"/>
    <w:basedOn w:val="Normal"/>
    <w:link w:val="BalloonTextChar"/>
    <w:uiPriority w:val="99"/>
    <w:semiHidden/>
    <w:unhideWhenUsed/>
    <w:rsid w:val="006A23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3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3848">
      <w:bodyDiv w:val="1"/>
      <w:marLeft w:val="0"/>
      <w:marRight w:val="0"/>
      <w:marTop w:val="0"/>
      <w:marBottom w:val="0"/>
      <w:divBdr>
        <w:top w:val="none" w:sz="0" w:space="0" w:color="auto"/>
        <w:left w:val="none" w:sz="0" w:space="0" w:color="auto"/>
        <w:bottom w:val="none" w:sz="0" w:space="0" w:color="auto"/>
        <w:right w:val="none" w:sz="0" w:space="0" w:color="auto"/>
      </w:divBdr>
      <w:divsChild>
        <w:div w:id="1441947420">
          <w:marLeft w:val="0"/>
          <w:marRight w:val="0"/>
          <w:marTop w:val="0"/>
          <w:marBottom w:val="0"/>
          <w:divBdr>
            <w:top w:val="none" w:sz="0" w:space="0" w:color="auto"/>
            <w:left w:val="none" w:sz="0" w:space="0" w:color="auto"/>
            <w:bottom w:val="none" w:sz="0" w:space="0" w:color="auto"/>
            <w:right w:val="none" w:sz="0" w:space="0" w:color="auto"/>
          </w:divBdr>
          <w:divsChild>
            <w:div w:id="567810489">
              <w:marLeft w:val="0"/>
              <w:marRight w:val="0"/>
              <w:marTop w:val="0"/>
              <w:marBottom w:val="0"/>
              <w:divBdr>
                <w:top w:val="none" w:sz="0" w:space="0" w:color="auto"/>
                <w:left w:val="none" w:sz="0" w:space="0" w:color="auto"/>
                <w:bottom w:val="none" w:sz="0" w:space="0" w:color="auto"/>
                <w:right w:val="none" w:sz="0" w:space="0" w:color="auto"/>
              </w:divBdr>
            </w:div>
          </w:divsChild>
        </w:div>
        <w:div w:id="1926765877">
          <w:marLeft w:val="0"/>
          <w:marRight w:val="0"/>
          <w:marTop w:val="0"/>
          <w:marBottom w:val="0"/>
          <w:divBdr>
            <w:top w:val="none" w:sz="0" w:space="0" w:color="auto"/>
            <w:left w:val="none" w:sz="0" w:space="0" w:color="auto"/>
            <w:bottom w:val="none" w:sz="0" w:space="0" w:color="auto"/>
            <w:right w:val="none" w:sz="0" w:space="0" w:color="auto"/>
          </w:divBdr>
          <w:divsChild>
            <w:div w:id="549196230">
              <w:marLeft w:val="0"/>
              <w:marRight w:val="0"/>
              <w:marTop w:val="0"/>
              <w:marBottom w:val="0"/>
              <w:divBdr>
                <w:top w:val="none" w:sz="0" w:space="0" w:color="auto"/>
                <w:left w:val="none" w:sz="0" w:space="0" w:color="auto"/>
                <w:bottom w:val="none" w:sz="0" w:space="0" w:color="auto"/>
                <w:right w:val="none" w:sz="0" w:space="0" w:color="auto"/>
              </w:divBdr>
              <w:divsChild>
                <w:div w:id="1930578666">
                  <w:marLeft w:val="0"/>
                  <w:marRight w:val="0"/>
                  <w:marTop w:val="0"/>
                  <w:marBottom w:val="0"/>
                  <w:divBdr>
                    <w:top w:val="none" w:sz="0" w:space="0" w:color="auto"/>
                    <w:left w:val="none" w:sz="0" w:space="0" w:color="auto"/>
                    <w:bottom w:val="none" w:sz="0" w:space="0" w:color="auto"/>
                    <w:right w:val="none" w:sz="0" w:space="0" w:color="auto"/>
                  </w:divBdr>
                  <w:divsChild>
                    <w:div w:id="120392037">
                      <w:marLeft w:val="0"/>
                      <w:marRight w:val="0"/>
                      <w:marTop w:val="0"/>
                      <w:marBottom w:val="0"/>
                      <w:divBdr>
                        <w:top w:val="none" w:sz="0" w:space="0" w:color="auto"/>
                        <w:left w:val="none" w:sz="0" w:space="0" w:color="auto"/>
                        <w:bottom w:val="none" w:sz="0" w:space="0" w:color="auto"/>
                        <w:right w:val="none" w:sz="0" w:space="0" w:color="auto"/>
                      </w:divBdr>
                      <w:divsChild>
                        <w:div w:id="14472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36544">
          <w:marLeft w:val="0"/>
          <w:marRight w:val="0"/>
          <w:marTop w:val="0"/>
          <w:marBottom w:val="0"/>
          <w:divBdr>
            <w:top w:val="none" w:sz="0" w:space="0" w:color="auto"/>
            <w:left w:val="none" w:sz="0" w:space="0" w:color="auto"/>
            <w:bottom w:val="none" w:sz="0" w:space="0" w:color="auto"/>
            <w:right w:val="none" w:sz="0" w:space="0" w:color="auto"/>
          </w:divBdr>
          <w:divsChild>
            <w:div w:id="2042893515">
              <w:marLeft w:val="0"/>
              <w:marRight w:val="0"/>
              <w:marTop w:val="0"/>
              <w:marBottom w:val="0"/>
              <w:divBdr>
                <w:top w:val="none" w:sz="0" w:space="0" w:color="auto"/>
                <w:left w:val="none" w:sz="0" w:space="0" w:color="auto"/>
                <w:bottom w:val="none" w:sz="0" w:space="0" w:color="auto"/>
                <w:right w:val="none" w:sz="0" w:space="0" w:color="auto"/>
              </w:divBdr>
            </w:div>
          </w:divsChild>
        </w:div>
        <w:div w:id="62606802">
          <w:marLeft w:val="0"/>
          <w:marRight w:val="0"/>
          <w:marTop w:val="0"/>
          <w:marBottom w:val="0"/>
          <w:divBdr>
            <w:top w:val="none" w:sz="0" w:space="0" w:color="auto"/>
            <w:left w:val="none" w:sz="0" w:space="0" w:color="auto"/>
            <w:bottom w:val="none" w:sz="0" w:space="0" w:color="auto"/>
            <w:right w:val="none" w:sz="0" w:space="0" w:color="auto"/>
          </w:divBdr>
          <w:divsChild>
            <w:div w:id="331419786">
              <w:marLeft w:val="0"/>
              <w:marRight w:val="0"/>
              <w:marTop w:val="0"/>
              <w:marBottom w:val="0"/>
              <w:divBdr>
                <w:top w:val="none" w:sz="0" w:space="0" w:color="auto"/>
                <w:left w:val="none" w:sz="0" w:space="0" w:color="auto"/>
                <w:bottom w:val="none" w:sz="0" w:space="0" w:color="auto"/>
                <w:right w:val="none" w:sz="0" w:space="0" w:color="auto"/>
              </w:divBdr>
            </w:div>
          </w:divsChild>
        </w:div>
        <w:div w:id="652220123">
          <w:marLeft w:val="0"/>
          <w:marRight w:val="0"/>
          <w:marTop w:val="0"/>
          <w:marBottom w:val="0"/>
          <w:divBdr>
            <w:top w:val="none" w:sz="0" w:space="0" w:color="auto"/>
            <w:left w:val="none" w:sz="0" w:space="0" w:color="auto"/>
            <w:bottom w:val="none" w:sz="0" w:space="0" w:color="auto"/>
            <w:right w:val="none" w:sz="0" w:space="0" w:color="auto"/>
          </w:divBdr>
          <w:divsChild>
            <w:div w:id="872111799">
              <w:marLeft w:val="0"/>
              <w:marRight w:val="0"/>
              <w:marTop w:val="0"/>
              <w:marBottom w:val="0"/>
              <w:divBdr>
                <w:top w:val="none" w:sz="0" w:space="0" w:color="auto"/>
                <w:left w:val="none" w:sz="0" w:space="0" w:color="auto"/>
                <w:bottom w:val="none" w:sz="0" w:space="0" w:color="auto"/>
                <w:right w:val="none" w:sz="0" w:space="0" w:color="auto"/>
              </w:divBdr>
              <w:divsChild>
                <w:div w:id="1464883621">
                  <w:marLeft w:val="0"/>
                  <w:marRight w:val="0"/>
                  <w:marTop w:val="0"/>
                  <w:marBottom w:val="0"/>
                  <w:divBdr>
                    <w:top w:val="none" w:sz="0" w:space="0" w:color="auto"/>
                    <w:left w:val="none" w:sz="0" w:space="0" w:color="auto"/>
                    <w:bottom w:val="none" w:sz="0" w:space="0" w:color="auto"/>
                    <w:right w:val="none" w:sz="0" w:space="0" w:color="auto"/>
                  </w:divBdr>
                  <w:divsChild>
                    <w:div w:id="1728603535">
                      <w:marLeft w:val="0"/>
                      <w:marRight w:val="0"/>
                      <w:marTop w:val="0"/>
                      <w:marBottom w:val="0"/>
                      <w:divBdr>
                        <w:top w:val="none" w:sz="0" w:space="0" w:color="auto"/>
                        <w:left w:val="none" w:sz="0" w:space="0" w:color="auto"/>
                        <w:bottom w:val="none" w:sz="0" w:space="0" w:color="auto"/>
                        <w:right w:val="none" w:sz="0" w:space="0" w:color="auto"/>
                      </w:divBdr>
                      <w:divsChild>
                        <w:div w:id="2130585842">
                          <w:marLeft w:val="0"/>
                          <w:marRight w:val="0"/>
                          <w:marTop w:val="0"/>
                          <w:marBottom w:val="0"/>
                          <w:divBdr>
                            <w:top w:val="none" w:sz="0" w:space="0" w:color="auto"/>
                            <w:left w:val="none" w:sz="0" w:space="0" w:color="auto"/>
                            <w:bottom w:val="none" w:sz="0" w:space="0" w:color="auto"/>
                            <w:right w:val="none" w:sz="0" w:space="0" w:color="auto"/>
                          </w:divBdr>
                          <w:divsChild>
                            <w:div w:id="421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80608">
          <w:marLeft w:val="0"/>
          <w:marRight w:val="0"/>
          <w:marTop w:val="0"/>
          <w:marBottom w:val="0"/>
          <w:divBdr>
            <w:top w:val="none" w:sz="0" w:space="0" w:color="auto"/>
            <w:left w:val="none" w:sz="0" w:space="0" w:color="auto"/>
            <w:bottom w:val="none" w:sz="0" w:space="0" w:color="auto"/>
            <w:right w:val="none" w:sz="0" w:space="0" w:color="auto"/>
          </w:divBdr>
          <w:divsChild>
            <w:div w:id="1913849899">
              <w:marLeft w:val="0"/>
              <w:marRight w:val="0"/>
              <w:marTop w:val="0"/>
              <w:marBottom w:val="0"/>
              <w:divBdr>
                <w:top w:val="none" w:sz="0" w:space="0" w:color="auto"/>
                <w:left w:val="none" w:sz="0" w:space="0" w:color="auto"/>
                <w:bottom w:val="none" w:sz="0" w:space="0" w:color="auto"/>
                <w:right w:val="none" w:sz="0" w:space="0" w:color="auto"/>
              </w:divBdr>
              <w:divsChild>
                <w:div w:id="2053267609">
                  <w:marLeft w:val="0"/>
                  <w:marRight w:val="0"/>
                  <w:marTop w:val="0"/>
                  <w:marBottom w:val="0"/>
                  <w:divBdr>
                    <w:top w:val="none" w:sz="0" w:space="0" w:color="auto"/>
                    <w:left w:val="none" w:sz="0" w:space="0" w:color="auto"/>
                    <w:bottom w:val="none" w:sz="0" w:space="0" w:color="auto"/>
                    <w:right w:val="none" w:sz="0" w:space="0" w:color="auto"/>
                  </w:divBdr>
                  <w:divsChild>
                    <w:div w:id="1708407121">
                      <w:marLeft w:val="0"/>
                      <w:marRight w:val="0"/>
                      <w:marTop w:val="0"/>
                      <w:marBottom w:val="0"/>
                      <w:divBdr>
                        <w:top w:val="none" w:sz="0" w:space="0" w:color="auto"/>
                        <w:left w:val="none" w:sz="0" w:space="0" w:color="auto"/>
                        <w:bottom w:val="none" w:sz="0" w:space="0" w:color="auto"/>
                        <w:right w:val="none" w:sz="0" w:space="0" w:color="auto"/>
                      </w:divBdr>
                      <w:divsChild>
                        <w:div w:id="1800537398">
                          <w:marLeft w:val="0"/>
                          <w:marRight w:val="0"/>
                          <w:marTop w:val="0"/>
                          <w:marBottom w:val="0"/>
                          <w:divBdr>
                            <w:top w:val="none" w:sz="0" w:space="0" w:color="auto"/>
                            <w:left w:val="none" w:sz="0" w:space="0" w:color="auto"/>
                            <w:bottom w:val="none" w:sz="0" w:space="0" w:color="auto"/>
                            <w:right w:val="none" w:sz="0" w:space="0" w:color="auto"/>
                          </w:divBdr>
                          <w:divsChild>
                            <w:div w:id="842357826">
                              <w:marLeft w:val="0"/>
                              <w:marRight w:val="0"/>
                              <w:marTop w:val="0"/>
                              <w:marBottom w:val="0"/>
                              <w:divBdr>
                                <w:top w:val="none" w:sz="0" w:space="0" w:color="auto"/>
                                <w:left w:val="none" w:sz="0" w:space="0" w:color="auto"/>
                                <w:bottom w:val="none" w:sz="0" w:space="0" w:color="auto"/>
                                <w:right w:val="none" w:sz="0" w:space="0" w:color="auto"/>
                              </w:divBdr>
                              <w:divsChild>
                                <w:div w:id="12607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51933">
          <w:marLeft w:val="0"/>
          <w:marRight w:val="0"/>
          <w:marTop w:val="0"/>
          <w:marBottom w:val="0"/>
          <w:divBdr>
            <w:top w:val="none" w:sz="0" w:space="0" w:color="auto"/>
            <w:left w:val="none" w:sz="0" w:space="0" w:color="auto"/>
            <w:bottom w:val="none" w:sz="0" w:space="0" w:color="auto"/>
            <w:right w:val="none" w:sz="0" w:space="0" w:color="auto"/>
          </w:divBdr>
          <w:divsChild>
            <w:div w:id="1318261100">
              <w:marLeft w:val="0"/>
              <w:marRight w:val="0"/>
              <w:marTop w:val="0"/>
              <w:marBottom w:val="0"/>
              <w:divBdr>
                <w:top w:val="none" w:sz="0" w:space="0" w:color="auto"/>
                <w:left w:val="none" w:sz="0" w:space="0" w:color="auto"/>
                <w:bottom w:val="none" w:sz="0" w:space="0" w:color="auto"/>
                <w:right w:val="none" w:sz="0" w:space="0" w:color="auto"/>
              </w:divBdr>
              <w:divsChild>
                <w:div w:id="1206411693">
                  <w:marLeft w:val="0"/>
                  <w:marRight w:val="0"/>
                  <w:marTop w:val="0"/>
                  <w:marBottom w:val="0"/>
                  <w:divBdr>
                    <w:top w:val="none" w:sz="0" w:space="0" w:color="auto"/>
                    <w:left w:val="none" w:sz="0" w:space="0" w:color="auto"/>
                    <w:bottom w:val="none" w:sz="0" w:space="0" w:color="auto"/>
                    <w:right w:val="none" w:sz="0" w:space="0" w:color="auto"/>
                  </w:divBdr>
                  <w:divsChild>
                    <w:div w:id="1811750078">
                      <w:marLeft w:val="0"/>
                      <w:marRight w:val="0"/>
                      <w:marTop w:val="0"/>
                      <w:marBottom w:val="0"/>
                      <w:divBdr>
                        <w:top w:val="none" w:sz="0" w:space="0" w:color="auto"/>
                        <w:left w:val="none" w:sz="0" w:space="0" w:color="auto"/>
                        <w:bottom w:val="none" w:sz="0" w:space="0" w:color="auto"/>
                        <w:right w:val="none" w:sz="0" w:space="0" w:color="auto"/>
                      </w:divBdr>
                      <w:divsChild>
                        <w:div w:id="16748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imeshighereducation.co.uk/news/junior-academics-at-soas-refuse-to-mark-assignments/2013311.article" TargetMode="External"/><Relationship Id="rId8" Type="http://schemas.openxmlformats.org/officeDocument/2006/relationships/hyperlink" Target="http://www.timeshighereducation.co.uk/news/gtas-at-university-of-leeds-target-v-c-in-row-over-unpaid-work/2015242.article" TargetMode="External"/><Relationship Id="rId9" Type="http://schemas.openxmlformats.org/officeDocument/2006/relationships/hyperlink" Target="http://www.timeshighereducation.co.uk/news/huge-variation-in-graduate-teaching-assistants-pay/2012859.article" TargetMode="External"/><Relationship Id="rId10" Type="http://schemas.openxmlformats.org/officeDocument/2006/relationships/hyperlink" Target="http://www.timeshighereducation.co.uk/news/fractional-teachers-to-press-for-better-deal-nationwide/2018464.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2857</Characters>
  <Application>Microsoft Macintosh Word</Application>
  <DocSecurity>0</DocSecurity>
  <Lines>23</Lines>
  <Paragraphs>6</Paragraphs>
  <ScaleCrop>false</ScaleCrop>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Attard, Joseph</dc:creator>
  <cp:keywords/>
  <dc:description/>
  <cp:lastModifiedBy>Attard, Joseph</cp:lastModifiedBy>
  <cp:revision>2</cp:revision>
  <dcterms:created xsi:type="dcterms:W3CDTF">2015-11-27T19:48:00Z</dcterms:created>
  <dcterms:modified xsi:type="dcterms:W3CDTF">2015-11-27T20:04:00Z</dcterms:modified>
</cp:coreProperties>
</file>