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18E8" w14:textId="77777777" w:rsidR="00966A75" w:rsidRPr="006363C5" w:rsidRDefault="00A91E8E" w:rsidP="00DE53F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0"/>
          <w:u w:val="single"/>
          <w:lang w:eastAsia="en-GB"/>
        </w:rPr>
      </w:pPr>
      <w:r w:rsidRPr="006363C5">
        <w:rPr>
          <w:rFonts w:eastAsia="Times New Roman" w:cs="Times New Roman"/>
          <w:b/>
          <w:color w:val="000000"/>
          <w:sz w:val="24"/>
          <w:szCs w:val="20"/>
          <w:u w:val="single"/>
          <w:lang w:eastAsia="en-GB"/>
        </w:rPr>
        <w:t xml:space="preserve">Rederivation Via IVF Using </w:t>
      </w:r>
      <w:r w:rsidR="003502A5" w:rsidRPr="006363C5">
        <w:rPr>
          <w:rFonts w:eastAsia="Times New Roman" w:cs="Times New Roman"/>
          <w:b/>
          <w:color w:val="000000"/>
          <w:sz w:val="24"/>
          <w:szCs w:val="20"/>
          <w:u w:val="single"/>
          <w:lang w:eastAsia="en-GB"/>
        </w:rPr>
        <w:t xml:space="preserve">Fresh </w:t>
      </w:r>
      <w:r w:rsidR="00B62085" w:rsidRPr="006363C5">
        <w:rPr>
          <w:rFonts w:eastAsia="Times New Roman" w:cs="Times New Roman"/>
          <w:b/>
          <w:color w:val="000000"/>
          <w:sz w:val="24"/>
          <w:szCs w:val="20"/>
          <w:u w:val="single"/>
          <w:lang w:eastAsia="en-GB"/>
        </w:rPr>
        <w:t xml:space="preserve">Sperm </w:t>
      </w:r>
    </w:p>
    <w:p w14:paraId="3FBA8327" w14:textId="77777777" w:rsidR="00966A75" w:rsidRPr="00604FA0" w:rsidRDefault="00966A75" w:rsidP="00DE53F8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u w:val="single"/>
          <w:lang w:eastAsia="en-GB"/>
        </w:rPr>
      </w:pPr>
    </w:p>
    <w:p w14:paraId="71464735" w14:textId="77777777" w:rsidR="00B62085" w:rsidRPr="00E07038" w:rsidRDefault="00B62085" w:rsidP="00DE53F8">
      <w:pPr>
        <w:jc w:val="both"/>
        <w:rPr>
          <w:sz w:val="20"/>
          <w:szCs w:val="20"/>
        </w:rPr>
      </w:pPr>
      <w:r w:rsidRPr="00E07038">
        <w:rPr>
          <w:i/>
          <w:sz w:val="20"/>
          <w:szCs w:val="20"/>
        </w:rPr>
        <w:t>In vitro</w:t>
      </w:r>
      <w:r w:rsidRPr="00E07038">
        <w:rPr>
          <w:sz w:val="20"/>
          <w:szCs w:val="20"/>
        </w:rPr>
        <w:t xml:space="preserve"> fertilisation methodology has progressed</w:t>
      </w:r>
      <w:r w:rsidR="003B22B3" w:rsidRPr="00E07038">
        <w:rPr>
          <w:sz w:val="20"/>
          <w:szCs w:val="20"/>
        </w:rPr>
        <w:t xml:space="preserve"> significantly over the past decade</w:t>
      </w:r>
      <w:r w:rsidRPr="00E07038">
        <w:rPr>
          <w:sz w:val="20"/>
          <w:szCs w:val="20"/>
        </w:rPr>
        <w:t xml:space="preserve">. The technique now offers a quick, efficient and robust method to </w:t>
      </w:r>
      <w:r w:rsidR="00475C19" w:rsidRPr="00E07038">
        <w:rPr>
          <w:sz w:val="20"/>
          <w:szCs w:val="20"/>
        </w:rPr>
        <w:t xml:space="preserve">recover genetically altered </w:t>
      </w:r>
      <w:r w:rsidR="00671175" w:rsidRPr="00E07038">
        <w:rPr>
          <w:sz w:val="20"/>
          <w:szCs w:val="20"/>
        </w:rPr>
        <w:t>mouse colonies on a variety of genetic backgrounds</w:t>
      </w:r>
      <w:r w:rsidRPr="00E07038">
        <w:rPr>
          <w:sz w:val="20"/>
          <w:szCs w:val="20"/>
        </w:rPr>
        <w:t xml:space="preserve"> using a minimal number of mice. </w:t>
      </w:r>
    </w:p>
    <w:p w14:paraId="3026A681" w14:textId="77777777" w:rsidR="005F68A9" w:rsidRPr="00E07038" w:rsidRDefault="00F23989" w:rsidP="00F23989">
      <w:pPr>
        <w:rPr>
          <w:rFonts w:ascii="Calibri" w:eastAsia="Calibri" w:hAnsi="Calibri" w:cs="Times New Roman"/>
          <w:sz w:val="20"/>
          <w:szCs w:val="20"/>
        </w:rPr>
      </w:pPr>
      <w:r w:rsidRPr="00E07038">
        <w:rPr>
          <w:rFonts w:ascii="Calibri" w:eastAsia="Calibri" w:hAnsi="Calibri" w:cs="Times New Roman"/>
          <w:sz w:val="20"/>
          <w:szCs w:val="20"/>
        </w:rPr>
        <w:t xml:space="preserve">Harvesting fresh sperm from 1-2 males &gt;10 weeks of age for use in IVF provides an efficient method to generate embryos for archiving or rederivation. </w:t>
      </w:r>
    </w:p>
    <w:p w14:paraId="55CE6C38" w14:textId="77777777" w:rsidR="005F68A9" w:rsidRPr="00E07038" w:rsidRDefault="00F23989" w:rsidP="005F68A9">
      <w:pPr>
        <w:rPr>
          <w:rFonts w:ascii="Calibri" w:eastAsia="Calibri" w:hAnsi="Calibri" w:cs="Times New Roman"/>
          <w:sz w:val="20"/>
          <w:szCs w:val="20"/>
        </w:rPr>
      </w:pPr>
      <w:r w:rsidRPr="00E07038">
        <w:rPr>
          <w:rFonts w:ascii="Calibri" w:eastAsia="Calibri" w:hAnsi="Calibri" w:cs="Times New Roman"/>
          <w:sz w:val="20"/>
          <w:szCs w:val="20"/>
        </w:rPr>
        <w:t xml:space="preserve">If donors of an appropriate genetic background are not commercially available, are from mixed/unknown background that needs to be maintained or if there are homozygous and/or multiple mutations which need to be maintained then 5 donor females should be provided. </w:t>
      </w:r>
      <w:r w:rsidR="005F68A9" w:rsidRPr="00E07038">
        <w:rPr>
          <w:rFonts w:ascii="Calibri" w:eastAsia="Calibri" w:hAnsi="Calibri" w:cs="Times New Roman"/>
          <w:sz w:val="20"/>
          <w:szCs w:val="20"/>
        </w:rPr>
        <w:t>If donor females are provided they should be between 3-12 weeks old</w:t>
      </w:r>
      <w:r w:rsidR="00D839B2" w:rsidRPr="00E07038">
        <w:rPr>
          <w:rFonts w:ascii="Calibri" w:eastAsia="Calibri" w:hAnsi="Calibri" w:cs="Times New Roman"/>
          <w:sz w:val="20"/>
          <w:szCs w:val="20"/>
        </w:rPr>
        <w:t>.</w:t>
      </w:r>
    </w:p>
    <w:p w14:paraId="1205B371" w14:textId="34606646" w:rsidR="00A65253" w:rsidRPr="00E07038" w:rsidRDefault="00A65253" w:rsidP="005F68A9">
      <w:pPr>
        <w:rPr>
          <w:rFonts w:ascii="Calibri" w:eastAsia="Calibri" w:hAnsi="Calibri" w:cs="Times New Roman"/>
          <w:sz w:val="20"/>
          <w:szCs w:val="20"/>
        </w:rPr>
      </w:pPr>
      <w:r w:rsidRPr="00A65253">
        <w:rPr>
          <w:rFonts w:ascii="Calibri" w:eastAsia="Calibri" w:hAnsi="Calibri" w:cs="Times New Roman"/>
          <w:sz w:val="20"/>
          <w:szCs w:val="20"/>
        </w:rPr>
        <w:t xml:space="preserve">We are now offering the option to check the genetic background of your line at the point of </w:t>
      </w:r>
      <w:r w:rsidRPr="00E07038">
        <w:rPr>
          <w:rFonts w:ascii="Calibri" w:eastAsia="Calibri" w:hAnsi="Calibri" w:cs="Times New Roman"/>
          <w:sz w:val="20"/>
          <w:szCs w:val="20"/>
        </w:rPr>
        <w:t>rederivation</w:t>
      </w:r>
      <w:r w:rsidRPr="00A65253">
        <w:rPr>
          <w:rFonts w:ascii="Calibri" w:eastAsia="Calibri" w:hAnsi="Calibri" w:cs="Times New Roman"/>
          <w:sz w:val="20"/>
          <w:szCs w:val="20"/>
        </w:rPr>
        <w:t xml:space="preserve"> using Transnetyx's miniMUGA snp array based genetic monitoring service. One mouse from the </w:t>
      </w:r>
      <w:r w:rsidR="00312A40" w:rsidRPr="00E07038">
        <w:rPr>
          <w:rFonts w:ascii="Calibri" w:eastAsia="Calibri" w:hAnsi="Calibri" w:cs="Times New Roman"/>
          <w:sz w:val="20"/>
          <w:szCs w:val="20"/>
        </w:rPr>
        <w:t>rederivation</w:t>
      </w:r>
      <w:r w:rsidRPr="00A65253">
        <w:rPr>
          <w:rFonts w:ascii="Calibri" w:eastAsia="Calibri" w:hAnsi="Calibri" w:cs="Times New Roman"/>
          <w:sz w:val="20"/>
          <w:szCs w:val="20"/>
        </w:rPr>
        <w:t xml:space="preserve"> process will be sent for testing unless users request </w:t>
      </w:r>
      <w:r w:rsidR="00F85B23" w:rsidRPr="00A65253">
        <w:rPr>
          <w:rFonts w:ascii="Calibri" w:eastAsia="Calibri" w:hAnsi="Calibri" w:cs="Times New Roman"/>
          <w:sz w:val="20"/>
          <w:szCs w:val="20"/>
        </w:rPr>
        <w:t>additional</w:t>
      </w:r>
      <w:r w:rsidRPr="00A65253">
        <w:rPr>
          <w:rFonts w:ascii="Calibri" w:eastAsia="Calibri" w:hAnsi="Calibri" w:cs="Times New Roman"/>
          <w:sz w:val="20"/>
          <w:szCs w:val="20"/>
        </w:rPr>
        <w:t xml:space="preserve"> mice. The introductory price for this service is £40/animal tested. Please contact geec@kcl.ac.uk for more information. </w:t>
      </w:r>
    </w:p>
    <w:p w14:paraId="6B1A7383" w14:textId="16326633" w:rsidR="003502A5" w:rsidRPr="00E07038" w:rsidRDefault="00D839B2" w:rsidP="005F68A9">
      <w:pPr>
        <w:rPr>
          <w:rFonts w:ascii="Calibri" w:eastAsia="Calibri" w:hAnsi="Calibri" w:cs="Times New Roman"/>
          <w:sz w:val="20"/>
          <w:szCs w:val="20"/>
        </w:rPr>
      </w:pPr>
      <w:r w:rsidRPr="00E07038">
        <w:rPr>
          <w:rFonts w:ascii="Calibri" w:eastAsia="Calibri" w:hAnsi="Calibri" w:cs="Times New Roman"/>
          <w:sz w:val="20"/>
          <w:szCs w:val="20"/>
        </w:rPr>
        <w:t xml:space="preserve">The price for </w:t>
      </w:r>
      <w:r w:rsidR="003502A5" w:rsidRPr="00E07038">
        <w:rPr>
          <w:rFonts w:ascii="Calibri" w:eastAsia="Calibri" w:hAnsi="Calibri" w:cs="Times New Roman"/>
          <w:sz w:val="20"/>
          <w:szCs w:val="20"/>
        </w:rPr>
        <w:t xml:space="preserve">rederivation via fresh sperm harvest is </w:t>
      </w:r>
      <w:r w:rsidR="003502A5" w:rsidRPr="00E07038">
        <w:rPr>
          <w:rFonts w:ascii="Calibri" w:eastAsia="Calibri" w:hAnsi="Calibri" w:cs="Times New Roman"/>
          <w:b/>
          <w:sz w:val="20"/>
          <w:szCs w:val="20"/>
        </w:rPr>
        <w:t>£</w:t>
      </w:r>
      <w:r w:rsidR="00CC2009" w:rsidRPr="00E07038">
        <w:rPr>
          <w:rFonts w:ascii="Calibri" w:eastAsia="Calibri" w:hAnsi="Calibri" w:cs="Times New Roman"/>
          <w:b/>
          <w:sz w:val="20"/>
          <w:szCs w:val="20"/>
        </w:rPr>
        <w:t>970</w:t>
      </w:r>
      <w:r w:rsidR="003502A5" w:rsidRPr="00E07038">
        <w:rPr>
          <w:rFonts w:ascii="Calibri" w:eastAsia="Calibri" w:hAnsi="Calibri" w:cs="Times New Roman"/>
          <w:b/>
          <w:sz w:val="20"/>
          <w:szCs w:val="20"/>
        </w:rPr>
        <w:t>.00</w:t>
      </w:r>
      <w:r w:rsidR="003502A5" w:rsidRPr="00E07038">
        <w:rPr>
          <w:rFonts w:ascii="Calibri" w:eastAsia="Calibri" w:hAnsi="Calibri" w:cs="Times New Roman"/>
          <w:sz w:val="20"/>
          <w:szCs w:val="20"/>
        </w:rPr>
        <w:t xml:space="preserve"> per line. </w:t>
      </w:r>
    </w:p>
    <w:p w14:paraId="70CE5A41" w14:textId="77777777" w:rsidR="00D839B2" w:rsidRPr="00E07038" w:rsidRDefault="003502A5" w:rsidP="005F68A9">
      <w:pPr>
        <w:rPr>
          <w:rFonts w:ascii="Calibri" w:eastAsia="Calibri" w:hAnsi="Calibri" w:cs="Times New Roman"/>
          <w:sz w:val="20"/>
          <w:szCs w:val="20"/>
        </w:rPr>
      </w:pPr>
      <w:r w:rsidRPr="00E07038">
        <w:rPr>
          <w:rFonts w:ascii="Calibri" w:eastAsia="Calibri" w:hAnsi="Calibri" w:cs="Times New Roman"/>
          <w:b/>
          <w:sz w:val="20"/>
          <w:szCs w:val="20"/>
        </w:rPr>
        <w:t>Note:</w:t>
      </w:r>
      <w:r w:rsidRPr="00E07038">
        <w:rPr>
          <w:rFonts w:ascii="Calibri" w:eastAsia="Calibri" w:hAnsi="Calibri" w:cs="Times New Roman"/>
          <w:sz w:val="20"/>
          <w:szCs w:val="20"/>
        </w:rPr>
        <w:tab/>
        <w:t xml:space="preserve">Where rederivation is being completed in the interest of the College for animal welfare reasons then there </w:t>
      </w:r>
      <w:r w:rsidRPr="00E07038">
        <w:rPr>
          <w:rFonts w:ascii="Calibri" w:eastAsia="Calibri" w:hAnsi="Calibri" w:cs="Times New Roman"/>
          <w:sz w:val="20"/>
          <w:szCs w:val="20"/>
        </w:rPr>
        <w:tab/>
        <w:t xml:space="preserve">is no fee. </w:t>
      </w:r>
    </w:p>
    <w:p w14:paraId="37695E95" w14:textId="27A2E9F3" w:rsidR="00D839B2" w:rsidRPr="00E07038" w:rsidRDefault="00D839B2" w:rsidP="00D839B2">
      <w:pPr>
        <w:rPr>
          <w:sz w:val="20"/>
          <w:szCs w:val="20"/>
        </w:rPr>
      </w:pPr>
      <w:r w:rsidRPr="00E07038">
        <w:rPr>
          <w:sz w:val="20"/>
          <w:szCs w:val="20"/>
        </w:rPr>
        <w:t xml:space="preserve">Please contact </w:t>
      </w:r>
      <w:r w:rsidR="00052524" w:rsidRPr="00E07038">
        <w:rPr>
          <w:sz w:val="20"/>
          <w:szCs w:val="20"/>
        </w:rPr>
        <w:t>Tolga Oralman</w:t>
      </w:r>
      <w:r w:rsidRPr="00E07038">
        <w:rPr>
          <w:sz w:val="20"/>
          <w:szCs w:val="20"/>
        </w:rPr>
        <w:t xml:space="preserve"> (</w:t>
      </w:r>
      <w:hyperlink r:id="rId7" w:history="1">
        <w:r w:rsidR="00132DED" w:rsidRPr="00E07038">
          <w:rPr>
            <w:rStyle w:val="Hyperlink"/>
            <w:sz w:val="20"/>
            <w:szCs w:val="20"/>
          </w:rPr>
          <w:t>tolga.oralman@kcl.ac.uk</w:t>
        </w:r>
      </w:hyperlink>
      <w:r w:rsidRPr="00E07038">
        <w:rPr>
          <w:sz w:val="20"/>
          <w:szCs w:val="20"/>
        </w:rPr>
        <w:t xml:space="preserve">  Ext: 6578) if you need any further information about sperm cryopreservation or if you would like to discuss the application of any cryopreservation or assisted reproductive techniques (ART).</w:t>
      </w:r>
    </w:p>
    <w:p w14:paraId="44EF4DE1" w14:textId="77777777" w:rsidR="00052524" w:rsidRPr="00604FA0" w:rsidRDefault="00052524" w:rsidP="00052524">
      <w:pPr>
        <w:jc w:val="both"/>
        <w:rPr>
          <w:b/>
          <w:sz w:val="20"/>
          <w:szCs w:val="20"/>
          <w:u w:val="single"/>
        </w:rPr>
      </w:pPr>
      <w:r w:rsidRPr="00604FA0">
        <w:rPr>
          <w:b/>
          <w:sz w:val="20"/>
          <w:szCs w:val="20"/>
          <w:u w:val="single"/>
        </w:rPr>
        <w:t xml:space="preserve">General Information </w:t>
      </w:r>
    </w:p>
    <w:tbl>
      <w:tblPr>
        <w:tblW w:w="10632" w:type="dxa"/>
        <w:tblInd w:w="-10" w:type="dxa"/>
        <w:tblLook w:val="04A0" w:firstRow="1" w:lastRow="0" w:firstColumn="1" w:lastColumn="0" w:noHBand="0" w:noVBand="1"/>
      </w:tblPr>
      <w:tblGrid>
        <w:gridCol w:w="3725"/>
        <w:gridCol w:w="850"/>
        <w:gridCol w:w="6057"/>
      </w:tblGrid>
      <w:tr w:rsidR="00052524" w:rsidRPr="00604FA0" w14:paraId="6762C1ED" w14:textId="77777777" w:rsidTr="004A5340">
        <w:trPr>
          <w:trHeight w:val="315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9BD0" w14:textId="77777777" w:rsidR="00052524" w:rsidRPr="00604FA0" w:rsidRDefault="00052524" w:rsidP="004A53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Requester’s Name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43B2" w14:textId="77777777" w:rsidR="00052524" w:rsidRPr="00604FA0" w:rsidRDefault="00052524" w:rsidP="004A5340"/>
        </w:tc>
      </w:tr>
      <w:tr w:rsidR="00052524" w:rsidRPr="00604FA0" w14:paraId="50947439" w14:textId="77777777" w:rsidTr="004A5340">
        <w:trPr>
          <w:trHeight w:val="315"/>
        </w:trPr>
        <w:tc>
          <w:tcPr>
            <w:tcW w:w="37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69F20" w14:textId="77777777" w:rsidR="00052524" w:rsidRPr="00604FA0" w:rsidRDefault="00052524" w:rsidP="004A53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Requester’s Contact Details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37C65" w14:textId="77777777" w:rsidR="00052524" w:rsidRPr="00604FA0" w:rsidRDefault="00052524" w:rsidP="004A53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60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0C80" w14:textId="77777777" w:rsidR="00052524" w:rsidRPr="00604FA0" w:rsidRDefault="00052524" w:rsidP="004A53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52524" w:rsidRPr="00604FA0" w14:paraId="7CB7E527" w14:textId="77777777" w:rsidTr="004A5340">
        <w:trPr>
          <w:trHeight w:val="315"/>
        </w:trPr>
        <w:tc>
          <w:tcPr>
            <w:tcW w:w="3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B93EF" w14:textId="77777777" w:rsidR="00052524" w:rsidRPr="00604FA0" w:rsidRDefault="00052524" w:rsidP="004A53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720E1" w14:textId="77777777" w:rsidR="00052524" w:rsidRPr="00604FA0" w:rsidRDefault="00052524" w:rsidP="004A53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Phone:</w:t>
            </w:r>
          </w:p>
        </w:tc>
        <w:tc>
          <w:tcPr>
            <w:tcW w:w="6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FE2D" w14:textId="77777777" w:rsidR="00052524" w:rsidRPr="00604FA0" w:rsidRDefault="00052524" w:rsidP="004A53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52524" w:rsidRPr="00604FA0" w14:paraId="7FA61543" w14:textId="77777777" w:rsidTr="004A5340">
        <w:trPr>
          <w:trHeight w:val="315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EFD15" w14:textId="77777777" w:rsidR="00052524" w:rsidRPr="00604FA0" w:rsidRDefault="00052524" w:rsidP="004A53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Department 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E878" w14:textId="77777777" w:rsidR="00052524" w:rsidRPr="00604FA0" w:rsidRDefault="00052524" w:rsidP="004A5340"/>
        </w:tc>
      </w:tr>
      <w:tr w:rsidR="00052524" w:rsidRPr="00604FA0" w14:paraId="2A6C408A" w14:textId="77777777" w:rsidTr="004A5340">
        <w:trPr>
          <w:trHeight w:val="315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AB18" w14:textId="77777777" w:rsidR="00052524" w:rsidRPr="00604FA0" w:rsidRDefault="00052524" w:rsidP="004A53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Budget Holder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8604" w14:textId="77777777" w:rsidR="00052524" w:rsidRPr="00604FA0" w:rsidRDefault="00052524" w:rsidP="004A5340">
            <w:r>
              <w:t xml:space="preserve"> </w:t>
            </w:r>
          </w:p>
        </w:tc>
      </w:tr>
      <w:tr w:rsidR="00052524" w:rsidRPr="00604FA0" w14:paraId="786C1E9E" w14:textId="77777777" w:rsidTr="004A5340">
        <w:trPr>
          <w:trHeight w:val="293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4B5FE" w14:textId="77777777" w:rsidR="00052524" w:rsidRPr="00604FA0" w:rsidRDefault="00052524" w:rsidP="004A53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Budget</w:t>
            </w: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Code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8C2A" w14:textId="77777777" w:rsidR="00052524" w:rsidRPr="00604FA0" w:rsidRDefault="00052524" w:rsidP="004A5340"/>
        </w:tc>
      </w:tr>
    </w:tbl>
    <w:p w14:paraId="66DF7ACC" w14:textId="77777777" w:rsidR="00052524" w:rsidRPr="00604FA0" w:rsidRDefault="00052524" w:rsidP="00052524">
      <w:pPr>
        <w:jc w:val="both"/>
        <w:rPr>
          <w:b/>
          <w:sz w:val="20"/>
          <w:szCs w:val="20"/>
          <w:u w:val="single"/>
        </w:rPr>
      </w:pPr>
    </w:p>
    <w:p w14:paraId="2676D76D" w14:textId="77777777" w:rsidR="00052524" w:rsidRPr="00604FA0" w:rsidRDefault="00052524" w:rsidP="00052524">
      <w:pPr>
        <w:jc w:val="both"/>
        <w:rPr>
          <w:b/>
          <w:sz w:val="20"/>
          <w:szCs w:val="20"/>
          <w:u w:val="single"/>
        </w:rPr>
      </w:pPr>
      <w:r w:rsidRPr="00604FA0">
        <w:rPr>
          <w:b/>
          <w:sz w:val="20"/>
          <w:szCs w:val="20"/>
          <w:u w:val="single"/>
        </w:rPr>
        <w:t xml:space="preserve">Colony Information 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3730"/>
        <w:gridCol w:w="3800"/>
        <w:gridCol w:w="3102"/>
      </w:tblGrid>
      <w:tr w:rsidR="00052524" w:rsidRPr="00604FA0" w14:paraId="2F884E4A" w14:textId="77777777" w:rsidTr="004A5340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38FB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Colony Name</w:t>
            </w:r>
          </w:p>
        </w:tc>
        <w:tc>
          <w:tcPr>
            <w:tcW w:w="6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BA7F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52524" w:rsidRPr="00604FA0" w14:paraId="328F397E" w14:textId="77777777" w:rsidTr="004A5340">
        <w:trPr>
          <w:trHeight w:val="30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308C" w14:textId="00559AFE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DA131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Prefix</w:t>
            </w:r>
          </w:p>
        </w:tc>
        <w:tc>
          <w:tcPr>
            <w:tcW w:w="6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1F29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52524" w:rsidRPr="00604FA0" w14:paraId="517DEDF8" w14:textId="77777777" w:rsidTr="004A5340">
        <w:trPr>
          <w:trHeight w:val="308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6932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PPL</w:t>
            </w:r>
          </w:p>
        </w:tc>
        <w:tc>
          <w:tcPr>
            <w:tcW w:w="6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7583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06ED" w:rsidRPr="00604FA0" w14:paraId="14FAA29E" w14:textId="77777777" w:rsidTr="00F85B23">
        <w:trPr>
          <w:trHeight w:val="143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1297" w14:textId="05E2AB36" w:rsidR="00FC06ED" w:rsidRPr="00604FA0" w:rsidRDefault="00FC06ED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Colony Comments</w:t>
            </w:r>
          </w:p>
        </w:tc>
        <w:tc>
          <w:tcPr>
            <w:tcW w:w="6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0591" w14:textId="159DFFAA" w:rsidR="00F85B23" w:rsidRDefault="00F85B23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E192058" w14:textId="77777777" w:rsidR="00FC06ED" w:rsidRPr="00256567" w:rsidRDefault="00FC06ED" w:rsidP="004A53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FC06ED" w:rsidRPr="00604FA0" w14:paraId="10FFE6E8" w14:textId="77777777" w:rsidTr="007F3747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6B47" w14:textId="14AD4C1D" w:rsidR="00FC06ED" w:rsidRPr="00604FA0" w:rsidRDefault="00F85B23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85B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Colony Location</w:t>
            </w:r>
            <w:r w:rsidRPr="00F85B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ab/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53F0" w14:textId="574DAF81" w:rsidR="00FC06ED" w:rsidRPr="00604FA0" w:rsidRDefault="00F85B23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85B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BSU: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E1386" w14:textId="404E6F93" w:rsidR="00FC06ED" w:rsidRPr="00604FA0" w:rsidRDefault="00F85B23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Room:</w:t>
            </w:r>
          </w:p>
        </w:tc>
      </w:tr>
    </w:tbl>
    <w:p w14:paraId="57EFBFE1" w14:textId="77777777" w:rsidR="00F85B23" w:rsidRPr="00604FA0" w:rsidRDefault="00F85B23" w:rsidP="00052524">
      <w:pPr>
        <w:jc w:val="both"/>
        <w:rPr>
          <w:b/>
          <w:sz w:val="20"/>
          <w:szCs w:val="20"/>
          <w:u w:val="single"/>
        </w:rPr>
      </w:pPr>
    </w:p>
    <w:p w14:paraId="666159EE" w14:textId="77777777" w:rsidR="00052524" w:rsidRPr="00604FA0" w:rsidRDefault="00052524" w:rsidP="00052524">
      <w:pPr>
        <w:jc w:val="both"/>
        <w:rPr>
          <w:b/>
          <w:sz w:val="20"/>
          <w:szCs w:val="20"/>
          <w:u w:val="single"/>
        </w:rPr>
      </w:pPr>
      <w:r w:rsidRPr="00604FA0">
        <w:rPr>
          <w:b/>
          <w:sz w:val="20"/>
          <w:szCs w:val="20"/>
          <w:u w:val="single"/>
        </w:rPr>
        <w:t xml:space="preserve">Sperm Harvest Male Check List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835"/>
        <w:gridCol w:w="1843"/>
        <w:gridCol w:w="1842"/>
        <w:gridCol w:w="1843"/>
      </w:tblGrid>
      <w:tr w:rsidR="00052524" w:rsidRPr="00604FA0" w14:paraId="4785728D" w14:textId="77777777" w:rsidTr="004A5340">
        <w:trPr>
          <w:trHeight w:val="31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FE3D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D50E3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Requirement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4EF6D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ID #1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1612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ID #2</w:t>
            </w:r>
          </w:p>
        </w:tc>
      </w:tr>
      <w:tr w:rsidR="00052524" w:rsidRPr="00604FA0" w14:paraId="6583308E" w14:textId="77777777" w:rsidTr="004A5340">
        <w:trPr>
          <w:trHeight w:val="103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6609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Freezing sperm from two males significantly improves the likelihood of recovering the line, increasing the density of sperm whilst avoiding any unexpected issues associated with one particular male.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F46CE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 males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C1705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BC78D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52524" w:rsidRPr="00604FA0" w14:paraId="201F6374" w14:textId="77777777" w:rsidTr="004A5340">
        <w:trPr>
          <w:trHeight w:val="7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AA99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Preferably both males designated for sperm harvest will have proven reproductive capability </w:t>
            </w:r>
            <w:r w:rsidRPr="00604FA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 vivo</w:t>
            </w: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 Avoiding any issues associated with infertility.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A8D0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Proven males?              Y/N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C2FDF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53E9A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52524" w:rsidRPr="00604FA0" w14:paraId="36513260" w14:textId="77777777" w:rsidTr="004A5340">
        <w:trPr>
          <w:trHeight w:val="6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13E2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Males should be separated from any mating’s for at least 5 days prior to sperm being harvested.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2AE87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Separated (date)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E3A67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32E3A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52524" w:rsidRPr="00604FA0" w14:paraId="3C1F74DD" w14:textId="77777777" w:rsidTr="004A5340">
        <w:trPr>
          <w:trHeight w:val="39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5567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61DC8FE5"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  <w:t>Males should be between 8 and 16 weeks of age for optimum harvest.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74A06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FC0D0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4D657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52524" w:rsidRPr="00604FA0" w14:paraId="2902A237" w14:textId="77777777" w:rsidTr="004A5340">
        <w:trPr>
          <w:trHeight w:val="68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110A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Confirming the genotype of the males allocated for sperm freezing will prevent the recovery of unexpected genotypes during the QC process.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15C70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Genotype confirmed?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40A2D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76A38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52524" w:rsidRPr="00604FA0" w14:paraId="4933D9F1" w14:textId="77777777" w:rsidTr="004A5340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D079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It is important to know the genetic background of the sperm harvest males to ensure the correct integrity is maintained upon recovery.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(e.g., C57BL6/</w:t>
            </w:r>
            <w:r w:rsidRPr="00F125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C57BL6/</w:t>
            </w:r>
            <w:r w:rsidRPr="00F125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C57BL6/</w:t>
            </w:r>
            <w:r w:rsidRPr="00F125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Ola-Hsd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etc.)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BB084" w14:textId="77777777" w:rsidR="00052524" w:rsidRPr="00604FA0" w:rsidRDefault="00052524" w:rsidP="004A53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604F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Genetic background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F6369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59A78" w14:textId="77777777" w:rsidR="00052524" w:rsidRPr="00604FA0" w:rsidRDefault="00052524" w:rsidP="004A53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53CBF0D" w14:textId="77777777" w:rsidR="00052524" w:rsidRDefault="00052524" w:rsidP="00052524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u w:val="single"/>
          <w:lang w:eastAsia="en-GB"/>
        </w:rPr>
      </w:pPr>
    </w:p>
    <w:p w14:paraId="41DF5574" w14:textId="77777777" w:rsidR="006363C5" w:rsidRDefault="006363C5" w:rsidP="006363C5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0"/>
          <w:u w:val="single"/>
          <w:lang w:eastAsia="en-GB"/>
        </w:rPr>
      </w:pPr>
    </w:p>
    <w:p w14:paraId="2FDE0D9F" w14:textId="77777777" w:rsidR="006363C5" w:rsidRPr="006363C5" w:rsidRDefault="006363C5" w:rsidP="006363C5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0"/>
          <w:u w:val="single"/>
          <w:lang w:eastAsia="en-GB"/>
        </w:rPr>
      </w:pPr>
      <w:r w:rsidRPr="006363C5">
        <w:rPr>
          <w:rFonts w:eastAsia="Times New Roman" w:cs="Times New Roman"/>
          <w:b/>
          <w:color w:val="000000"/>
          <w:sz w:val="28"/>
          <w:szCs w:val="20"/>
          <w:u w:val="single"/>
          <w:lang w:eastAsia="en-GB"/>
        </w:rPr>
        <w:t xml:space="preserve">In order to assess the benefit in conducting the rederivation process please also complete a Project License Information Form (PLIF) – You will need a valid PPL to move the mice onto once rederived. </w:t>
      </w:r>
    </w:p>
    <w:p w14:paraId="74BD555D" w14:textId="77777777" w:rsidR="006363C5" w:rsidRPr="00604FA0" w:rsidRDefault="006363C5" w:rsidP="00DE53F8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u w:val="single"/>
          <w:lang w:eastAsia="en-GB"/>
        </w:rPr>
      </w:pPr>
    </w:p>
    <w:p w14:paraId="1E80D15D" w14:textId="77777777" w:rsidR="00966A75" w:rsidRPr="00604FA0" w:rsidRDefault="00966A75" w:rsidP="00DE53F8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u w:val="single"/>
          <w:lang w:eastAsia="en-GB"/>
        </w:rPr>
      </w:pPr>
    </w:p>
    <w:p w14:paraId="4EECAAEF" w14:textId="77777777" w:rsidR="00966A75" w:rsidRPr="00604FA0" w:rsidRDefault="00966A75" w:rsidP="00DE53F8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u w:val="single"/>
          <w:lang w:eastAsia="en-GB"/>
        </w:rPr>
      </w:pPr>
    </w:p>
    <w:p w14:paraId="3EFB898E" w14:textId="56575E48" w:rsidR="000D09EF" w:rsidRDefault="0058235C" w:rsidP="00CF5835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0"/>
          <w:u w:val="single"/>
          <w:lang w:eastAsia="en-GB"/>
        </w:rPr>
      </w:pPr>
      <w:r w:rsidRPr="00EE55D8">
        <w:rPr>
          <w:rFonts w:eastAsia="Times New Roman" w:cs="Times New Roman"/>
          <w:b/>
          <w:color w:val="000000"/>
          <w:sz w:val="28"/>
          <w:szCs w:val="20"/>
          <w:u w:val="single"/>
          <w:lang w:eastAsia="en-GB"/>
        </w:rPr>
        <w:t xml:space="preserve">Please note that </w:t>
      </w:r>
      <w:r w:rsidR="00EE55D8">
        <w:rPr>
          <w:rFonts w:eastAsia="Times New Roman" w:cs="Times New Roman"/>
          <w:b/>
          <w:color w:val="000000"/>
          <w:sz w:val="28"/>
          <w:szCs w:val="20"/>
          <w:u w:val="single"/>
          <w:lang w:eastAsia="en-GB"/>
        </w:rPr>
        <w:t>sperm harvest males</w:t>
      </w:r>
      <w:r w:rsidRPr="00EE55D8">
        <w:rPr>
          <w:rFonts w:eastAsia="Times New Roman" w:cs="Times New Roman"/>
          <w:b/>
          <w:color w:val="000000"/>
          <w:sz w:val="28"/>
          <w:szCs w:val="20"/>
          <w:u w:val="single"/>
          <w:lang w:eastAsia="en-GB"/>
        </w:rPr>
        <w:t xml:space="preserve"> will be culled using a schedule 1 method immediately prior to sperm harvest. If you require any tissue post </w:t>
      </w:r>
      <w:r w:rsidR="00EE55D8" w:rsidRPr="00EE55D8">
        <w:rPr>
          <w:rFonts w:eastAsia="Times New Roman" w:cs="Times New Roman"/>
          <w:b/>
          <w:color w:val="000000"/>
          <w:sz w:val="28"/>
          <w:szCs w:val="20"/>
          <w:u w:val="single"/>
          <w:lang w:eastAsia="en-GB"/>
        </w:rPr>
        <w:t>mortem,</w:t>
      </w:r>
      <w:r w:rsidRPr="00EE55D8">
        <w:rPr>
          <w:rFonts w:eastAsia="Times New Roman" w:cs="Times New Roman"/>
          <w:b/>
          <w:color w:val="000000"/>
          <w:sz w:val="28"/>
          <w:szCs w:val="20"/>
          <w:u w:val="single"/>
          <w:lang w:eastAsia="en-GB"/>
        </w:rPr>
        <w:t xml:space="preserve"> please </w:t>
      </w:r>
      <w:r w:rsidR="00EE55D8" w:rsidRPr="00EE55D8">
        <w:rPr>
          <w:rFonts w:eastAsia="Times New Roman" w:cs="Times New Roman"/>
          <w:b/>
          <w:color w:val="000000"/>
          <w:sz w:val="28"/>
          <w:szCs w:val="20"/>
          <w:u w:val="single"/>
          <w:lang w:eastAsia="en-GB"/>
        </w:rPr>
        <w:t xml:space="preserve">arrange this in advance. </w:t>
      </w:r>
    </w:p>
    <w:sectPr w:rsidR="000D09EF" w:rsidSect="00966A7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4B04" w14:textId="77777777" w:rsidR="003E2036" w:rsidRDefault="003E2036" w:rsidP="00903628">
      <w:pPr>
        <w:spacing w:after="0" w:line="240" w:lineRule="auto"/>
      </w:pPr>
      <w:r>
        <w:separator/>
      </w:r>
    </w:p>
  </w:endnote>
  <w:endnote w:type="continuationSeparator" w:id="0">
    <w:p w14:paraId="7CE0CD8D" w14:textId="77777777" w:rsidR="003E2036" w:rsidRDefault="003E2036" w:rsidP="0090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7C4C" w14:textId="77777777" w:rsidR="003E2036" w:rsidRDefault="003E2036" w:rsidP="00903628">
      <w:pPr>
        <w:spacing w:after="0" w:line="240" w:lineRule="auto"/>
      </w:pPr>
      <w:r>
        <w:separator/>
      </w:r>
    </w:p>
  </w:footnote>
  <w:footnote w:type="continuationSeparator" w:id="0">
    <w:p w14:paraId="44AACEA0" w14:textId="77777777" w:rsidR="003E2036" w:rsidRDefault="003E2036" w:rsidP="0090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81F9" w14:textId="77777777" w:rsidR="00FF607F" w:rsidRDefault="00FF607F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C98658B" wp14:editId="7D7C7B81">
          <wp:simplePos x="0" y="0"/>
          <wp:positionH relativeFrom="column">
            <wp:posOffset>-102870</wp:posOffset>
          </wp:positionH>
          <wp:positionV relativeFrom="page">
            <wp:posOffset>314325</wp:posOffset>
          </wp:positionV>
          <wp:extent cx="1167130" cy="777240"/>
          <wp:effectExtent l="0" t="0" r="0" b="3810"/>
          <wp:wrapTopAndBottom/>
          <wp:docPr id="1" name="Picture 1" descr="KCL_no UoL_letterhead_3#21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CL_no UoL_letterhead_3#21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28"/>
    <w:rsid w:val="000024EA"/>
    <w:rsid w:val="00032719"/>
    <w:rsid w:val="000353B0"/>
    <w:rsid w:val="0004737A"/>
    <w:rsid w:val="00052524"/>
    <w:rsid w:val="0005575C"/>
    <w:rsid w:val="00057179"/>
    <w:rsid w:val="00094057"/>
    <w:rsid w:val="000B2C22"/>
    <w:rsid w:val="000D09EF"/>
    <w:rsid w:val="00132DED"/>
    <w:rsid w:val="00140413"/>
    <w:rsid w:val="001530A3"/>
    <w:rsid w:val="001634FC"/>
    <w:rsid w:val="001828D6"/>
    <w:rsid w:val="001B0C73"/>
    <w:rsid w:val="001C41D1"/>
    <w:rsid w:val="001F7613"/>
    <w:rsid w:val="002041BB"/>
    <w:rsid w:val="00207F1B"/>
    <w:rsid w:val="00233602"/>
    <w:rsid w:val="0027432D"/>
    <w:rsid w:val="00291227"/>
    <w:rsid w:val="002978D5"/>
    <w:rsid w:val="002D255B"/>
    <w:rsid w:val="002D4702"/>
    <w:rsid w:val="0031243B"/>
    <w:rsid w:val="00312A40"/>
    <w:rsid w:val="003157B4"/>
    <w:rsid w:val="003502A5"/>
    <w:rsid w:val="003605D5"/>
    <w:rsid w:val="003B22B3"/>
    <w:rsid w:val="003E2036"/>
    <w:rsid w:val="004028FD"/>
    <w:rsid w:val="0042523E"/>
    <w:rsid w:val="0046671F"/>
    <w:rsid w:val="0047109B"/>
    <w:rsid w:val="00475C19"/>
    <w:rsid w:val="004A10D1"/>
    <w:rsid w:val="004F426F"/>
    <w:rsid w:val="00541269"/>
    <w:rsid w:val="00550CA6"/>
    <w:rsid w:val="00570821"/>
    <w:rsid w:val="00571668"/>
    <w:rsid w:val="0058235C"/>
    <w:rsid w:val="005933EC"/>
    <w:rsid w:val="00594B6B"/>
    <w:rsid w:val="00594DA8"/>
    <w:rsid w:val="005D708C"/>
    <w:rsid w:val="005F026C"/>
    <w:rsid w:val="005F12F8"/>
    <w:rsid w:val="005F68A9"/>
    <w:rsid w:val="00604FA0"/>
    <w:rsid w:val="006363C5"/>
    <w:rsid w:val="00641BC9"/>
    <w:rsid w:val="00671175"/>
    <w:rsid w:val="0069439A"/>
    <w:rsid w:val="006A679A"/>
    <w:rsid w:val="006B1E52"/>
    <w:rsid w:val="006D0E6E"/>
    <w:rsid w:val="00764CA2"/>
    <w:rsid w:val="007815FB"/>
    <w:rsid w:val="00810DF4"/>
    <w:rsid w:val="00841986"/>
    <w:rsid w:val="0085114C"/>
    <w:rsid w:val="0085386A"/>
    <w:rsid w:val="00862E2E"/>
    <w:rsid w:val="0086585A"/>
    <w:rsid w:val="0089467F"/>
    <w:rsid w:val="00896A7D"/>
    <w:rsid w:val="00903628"/>
    <w:rsid w:val="00920450"/>
    <w:rsid w:val="00923D35"/>
    <w:rsid w:val="00966A75"/>
    <w:rsid w:val="00985E75"/>
    <w:rsid w:val="009B3B01"/>
    <w:rsid w:val="009D5059"/>
    <w:rsid w:val="009F65A1"/>
    <w:rsid w:val="009F6BD9"/>
    <w:rsid w:val="00A45808"/>
    <w:rsid w:val="00A6074E"/>
    <w:rsid w:val="00A65253"/>
    <w:rsid w:val="00A81C43"/>
    <w:rsid w:val="00A91E8E"/>
    <w:rsid w:val="00AA409E"/>
    <w:rsid w:val="00AA58FE"/>
    <w:rsid w:val="00AC53AD"/>
    <w:rsid w:val="00AD372F"/>
    <w:rsid w:val="00AF2313"/>
    <w:rsid w:val="00B06676"/>
    <w:rsid w:val="00B26B82"/>
    <w:rsid w:val="00B26D6B"/>
    <w:rsid w:val="00B4530B"/>
    <w:rsid w:val="00B62085"/>
    <w:rsid w:val="00B65C9D"/>
    <w:rsid w:val="00C029B0"/>
    <w:rsid w:val="00C41045"/>
    <w:rsid w:val="00C53485"/>
    <w:rsid w:val="00C632EF"/>
    <w:rsid w:val="00CC2009"/>
    <w:rsid w:val="00CF2AF3"/>
    <w:rsid w:val="00CF3C6C"/>
    <w:rsid w:val="00CF5835"/>
    <w:rsid w:val="00D23713"/>
    <w:rsid w:val="00D8189D"/>
    <w:rsid w:val="00D839B2"/>
    <w:rsid w:val="00DA1318"/>
    <w:rsid w:val="00DB4718"/>
    <w:rsid w:val="00DE53F8"/>
    <w:rsid w:val="00E07038"/>
    <w:rsid w:val="00E35235"/>
    <w:rsid w:val="00E610BA"/>
    <w:rsid w:val="00E90343"/>
    <w:rsid w:val="00EE2240"/>
    <w:rsid w:val="00EE55D8"/>
    <w:rsid w:val="00F23989"/>
    <w:rsid w:val="00F72012"/>
    <w:rsid w:val="00F859C9"/>
    <w:rsid w:val="00F85B23"/>
    <w:rsid w:val="00F936C0"/>
    <w:rsid w:val="00FC06ED"/>
    <w:rsid w:val="00FC1D10"/>
    <w:rsid w:val="00FC6301"/>
    <w:rsid w:val="00FF607F"/>
    <w:rsid w:val="61DC8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075D"/>
  <w15:docId w15:val="{F8417B16-8CAD-4E4C-BA82-A794EE27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628"/>
  </w:style>
  <w:style w:type="paragraph" w:styleId="Footer">
    <w:name w:val="footer"/>
    <w:basedOn w:val="Normal"/>
    <w:link w:val="FooterChar"/>
    <w:uiPriority w:val="99"/>
    <w:unhideWhenUsed/>
    <w:rsid w:val="00903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628"/>
  </w:style>
  <w:style w:type="character" w:styleId="Hyperlink">
    <w:name w:val="Hyperlink"/>
    <w:basedOn w:val="DefaultParagraphFont"/>
    <w:uiPriority w:val="99"/>
    <w:unhideWhenUsed/>
    <w:rsid w:val="00207F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lga.oralman@kcl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3EA9-A0F1-4D12-B364-B0574C23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Newman, Stuart</dc:creator>
  <cp:lastModifiedBy>Graham Cocks</cp:lastModifiedBy>
  <cp:revision>2</cp:revision>
  <cp:lastPrinted>2015-10-07T10:07:00Z</cp:lastPrinted>
  <dcterms:created xsi:type="dcterms:W3CDTF">2023-08-31T09:26:00Z</dcterms:created>
  <dcterms:modified xsi:type="dcterms:W3CDTF">2023-08-31T09:26:00Z</dcterms:modified>
</cp:coreProperties>
</file>