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41" w:rsidRPr="00FD47BC" w:rsidRDefault="00331E41" w:rsidP="00331E41">
      <w:pPr>
        <w:jc w:val="both"/>
        <w:rPr>
          <w:rFonts w:ascii="Arial" w:hAnsi="Arial" w:cs="Arial"/>
          <w:b/>
          <w:sz w:val="36"/>
          <w:szCs w:val="44"/>
        </w:rPr>
      </w:pPr>
      <w:r w:rsidRPr="00FD47BC">
        <w:rPr>
          <w:rFonts w:ascii="Arial" w:hAnsi="Arial" w:cs="Arial"/>
          <w:b/>
          <w:noProof/>
          <w:sz w:val="36"/>
          <w:szCs w:val="44"/>
        </w:rPr>
        <w:drawing>
          <wp:anchor distT="0" distB="0" distL="114300" distR="114300" simplePos="0" relativeHeight="251659264" behindDoc="1" locked="0" layoutInCell="1" allowOverlap="1" wp14:anchorId="2FAE693B" wp14:editId="5107D081">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D47BC">
        <w:rPr>
          <w:rFonts w:ascii="Arial" w:hAnsi="Arial" w:cs="Arial"/>
          <w:b/>
          <w:noProof/>
          <w:sz w:val="36"/>
          <w:szCs w:val="44"/>
        </w:rPr>
        <w:t>Academic Progress</w:t>
      </w:r>
      <w:r w:rsidRPr="00FD47BC">
        <w:rPr>
          <w:rFonts w:ascii="Arial" w:eastAsia="Kings Caslon Display" w:hAnsi="Arial" w:cs="Arial"/>
          <w:b/>
          <w:sz w:val="36"/>
          <w:szCs w:val="44"/>
        </w:rPr>
        <w:t xml:space="preserve"> Appeal Guidance</w:t>
      </w:r>
      <w:r w:rsidRPr="00FD47BC">
        <w:rPr>
          <w:rFonts w:ascii="Arial" w:hAnsi="Arial" w:cs="Arial"/>
          <w:b/>
          <w:sz w:val="36"/>
          <w:szCs w:val="44"/>
        </w:rPr>
        <w:t xml:space="preserve"> </w:t>
      </w:r>
    </w:p>
    <w:p w:rsidR="00331E41" w:rsidRDefault="00331E41" w:rsidP="00331E41">
      <w:pPr>
        <w:jc w:val="both"/>
        <w:rPr>
          <w:rFonts w:ascii="Arial" w:eastAsia="Arial" w:hAnsi="Arial" w:cs="Arial"/>
          <w:sz w:val="20"/>
        </w:rPr>
      </w:pPr>
      <w:r w:rsidRPr="00247D6C">
        <w:rPr>
          <w:rFonts w:ascii="Arial" w:eastAsia="Arial" w:hAnsi="Arial" w:cs="Arial"/>
          <w:sz w:val="20"/>
        </w:rPr>
        <w:t>To be submitted within 14 days of the date of publication of the decision against which you are appealing.  Please note that we can only accept an Appeal form which is signed by the student who is appealing and/or where it has been submitted via their King’s College London email account.</w:t>
      </w:r>
    </w:p>
    <w:p w:rsidR="00331E41" w:rsidRDefault="00331E41" w:rsidP="00331E41">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0F3646">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Important Information</w:t>
            </w:r>
          </w:p>
        </w:tc>
      </w:tr>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Style w:val="Hyperlink"/>
                <w:rFonts w:ascii="Arial" w:eastAsia="Arial" w:hAnsi="Arial" w:cs="Arial"/>
                <w:sz w:val="20"/>
              </w:rPr>
            </w:pPr>
            <w:r w:rsidRPr="00247D6C">
              <w:rPr>
                <w:rFonts w:ascii="Arial" w:eastAsia="Arial" w:hAnsi="Arial" w:cs="Arial"/>
                <w:sz w:val="20"/>
              </w:rPr>
              <w:t xml:space="preserve">It is essential that you consult the </w:t>
            </w:r>
            <w:hyperlink r:id="rId8" w:history="1">
              <w:r w:rsidRPr="00247D6C">
                <w:rPr>
                  <w:rStyle w:val="Hyperlink"/>
                  <w:rFonts w:ascii="Arial" w:eastAsia="Arial" w:hAnsi="Arial" w:cs="Arial"/>
                  <w:sz w:val="20"/>
                </w:rPr>
                <w:t>B4 Academic progress regulations</w:t>
              </w:r>
            </w:hyperlink>
            <w:r w:rsidRPr="00247D6C">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47D6C">
              <w:rPr>
                <w:rFonts w:ascii="Arial" w:eastAsia="Arial" w:hAnsi="Arial" w:cs="Arial"/>
                <w:sz w:val="20"/>
              </w:rPr>
              <w:t xml:space="preserve"> will handle your appeal and the relevant timescales.  Please submit this form and your accompanying evidence via email to us at </w:t>
            </w:r>
            <w:hyperlink r:id="rId9" w:history="1">
              <w:r w:rsidRPr="00247D6C">
                <w:rPr>
                  <w:rStyle w:val="Hyperlink"/>
                  <w:rFonts w:ascii="Arial" w:eastAsia="Arial" w:hAnsi="Arial" w:cs="Arial"/>
                  <w:sz w:val="20"/>
                </w:rPr>
                <w:t>appeals@kcl.ac.uk</w:t>
              </w:r>
            </w:hyperlink>
          </w:p>
          <w:p w:rsidR="00331E41" w:rsidRPr="00247D6C" w:rsidRDefault="00331E41" w:rsidP="000F3646">
            <w:pPr>
              <w:spacing w:before="20" w:after="20"/>
              <w:rPr>
                <w:rFonts w:ascii="Arial" w:eastAsia="Arial" w:hAnsi="Arial" w:cs="Arial"/>
                <w:color w:val="0563C1"/>
                <w:sz w:val="20"/>
                <w:u w:val="single"/>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Please note that where an appeal contains elements of a complaint, and (in the opinion of the Director of Students and Education) requires an investigation; the matter shall be referred for consideration under the B6 Student Complaints Procedure, and the appeal may be held in abeyance until the investigation of the complaint has been concluded.  In this instance, the outcome of your appeal may be delayed.</w:t>
            </w:r>
          </w:p>
        </w:tc>
      </w:tr>
    </w:tbl>
    <w:p w:rsidR="00331E41" w:rsidRPr="00247D6C" w:rsidRDefault="00331E41" w:rsidP="00331E41"/>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0F3646">
            <w:pPr>
              <w:pStyle w:val="ListParagraph1"/>
              <w:spacing w:before="20" w:after="20"/>
              <w:ind w:left="0"/>
              <w:rPr>
                <w:rFonts w:ascii="Arial" w:eastAsia="Arial" w:hAnsi="Arial" w:cs="Arial"/>
                <w:sz w:val="24"/>
                <w:szCs w:val="24"/>
              </w:rPr>
            </w:pPr>
            <w:r w:rsidRPr="00247D6C">
              <w:rPr>
                <w:rFonts w:ascii="Arial" w:eastAsia="Arial" w:hAnsi="Arial" w:cs="Arial"/>
                <w:sz w:val="24"/>
                <w:szCs w:val="24"/>
              </w:rPr>
              <w:t>Sources of Advice and Guidance</w:t>
            </w:r>
          </w:p>
        </w:tc>
      </w:tr>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u w:val="single"/>
              </w:rPr>
              <w:t>Student Conduct &amp; Appeals Office</w:t>
            </w:r>
            <w:r w:rsidRPr="00247D6C">
              <w:rPr>
                <w:rFonts w:ascii="Arial" w:eastAsia="Arial" w:hAnsi="Arial" w:cs="Arial"/>
                <w:sz w:val="20"/>
              </w:rPr>
              <w:t xml:space="preserve"> provides advice on matters concerning </w:t>
            </w:r>
            <w:r>
              <w:rPr>
                <w:rFonts w:ascii="Arial" w:eastAsia="Arial" w:hAnsi="Arial" w:cs="Arial"/>
                <w:sz w:val="20"/>
              </w:rPr>
              <w:t>College</w:t>
            </w:r>
            <w:r w:rsidRPr="00247D6C">
              <w:rPr>
                <w:rFonts w:ascii="Arial" w:eastAsia="Arial" w:hAnsi="Arial" w:cs="Arial"/>
                <w:sz w:val="20"/>
              </w:rPr>
              <w:t xml:space="preserve"> regulations</w:t>
            </w:r>
          </w:p>
          <w:p w:rsidR="00331E41" w:rsidRPr="00247D6C" w:rsidRDefault="00BB09EC" w:rsidP="000F3646">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http://www.kcl.ac.uk/appeals</w:t>
              </w:r>
            </w:hyperlink>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Email: </w:t>
            </w:r>
            <w:hyperlink r:id="rId11" w:history="1">
              <w:r w:rsidRPr="00247D6C">
                <w:rPr>
                  <w:rStyle w:val="Hyperlink"/>
                  <w:rFonts w:ascii="Arial" w:eastAsia="Arial" w:hAnsi="Arial" w:cs="Arial"/>
                  <w:sz w:val="20"/>
                </w:rPr>
                <w:t>appeals@kcl.ac.uk</w:t>
              </w:r>
            </w:hyperlink>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Telephone: 0207 848 3989</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u w:val="single"/>
              </w:rPr>
              <w:t>KCLSU Advice Service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Website: </w:t>
            </w:r>
            <w:hyperlink r:id="rId12" w:history="1">
              <w:r w:rsidRPr="00247D6C">
                <w:rPr>
                  <w:rStyle w:val="Hyperlink"/>
                  <w:rFonts w:ascii="Arial" w:eastAsia="Arial" w:hAnsi="Arial" w:cs="Arial"/>
                  <w:sz w:val="20"/>
                </w:rPr>
                <w:t>https://www.kclsu.org/advice/</w:t>
              </w:r>
            </w:hyperlink>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Email: </w:t>
            </w:r>
            <w:hyperlink r:id="rId13" w:history="1">
              <w:r w:rsidR="00C73F3A" w:rsidRPr="00177C75">
                <w:rPr>
                  <w:rStyle w:val="Hyperlink"/>
                  <w:rFonts w:ascii="Arial" w:eastAsia="Arial" w:hAnsi="Arial" w:cs="Arial"/>
                  <w:sz w:val="20"/>
                </w:rPr>
                <w:t>advice@kclsu.org</w:t>
              </w:r>
            </w:hyperlink>
            <w:r w:rsidR="00C73F3A">
              <w:rPr>
                <w:rFonts w:ascii="Arial" w:eastAsia="Arial" w:hAnsi="Arial" w:cs="Arial"/>
                <w:sz w:val="20"/>
              </w:rPr>
              <w:t xml:space="preserve"> </w:t>
            </w:r>
            <w:bookmarkStart w:id="0" w:name="_GoBack"/>
            <w:bookmarkEnd w:id="0"/>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Telephone: 0207 848 1588</w:t>
            </w:r>
          </w:p>
          <w:p w:rsidR="00331E41" w:rsidRPr="00247D6C" w:rsidRDefault="00331E41" w:rsidP="000F3646">
            <w:pPr>
              <w:spacing w:before="20" w:after="20"/>
              <w:rPr>
                <w:rFonts w:ascii="Arial" w:eastAsia="Arial" w:hAnsi="Arial" w:cs="Arial"/>
                <w:sz w:val="20"/>
              </w:rPr>
            </w:pPr>
          </w:p>
          <w:p w:rsidR="00331E41" w:rsidRPr="00247D6C" w:rsidRDefault="00331E41" w:rsidP="000F3646">
            <w:pPr>
              <w:rPr>
                <w:rFonts w:ascii="Arial" w:eastAsia="Arial" w:hAnsi="Arial" w:cs="Arial"/>
                <w:sz w:val="20"/>
                <w:u w:val="single"/>
              </w:rPr>
            </w:pPr>
            <w:r w:rsidRPr="00247D6C">
              <w:rPr>
                <w:rFonts w:ascii="Arial" w:eastAsia="Arial" w:hAnsi="Arial" w:cs="Arial"/>
                <w:sz w:val="20"/>
                <w:u w:val="single"/>
              </w:rPr>
              <w:t>The Compass, Student Advice</w:t>
            </w:r>
          </w:p>
          <w:p w:rsidR="00331E41" w:rsidRPr="00247D6C" w:rsidRDefault="00331E41" w:rsidP="000F3646">
            <w:pPr>
              <w:rPr>
                <w:rFonts w:ascii="Arial" w:eastAsia="Arial" w:hAnsi="Arial" w:cs="Arial"/>
                <w:sz w:val="20"/>
                <w:szCs w:val="20"/>
              </w:rPr>
            </w:pPr>
            <w:r w:rsidRPr="00247D6C">
              <w:rPr>
                <w:rFonts w:ascii="Arial" w:eastAsia="Arial" w:hAnsi="Arial" w:cs="Arial"/>
                <w:sz w:val="20"/>
              </w:rPr>
              <w:t xml:space="preserve">Website: </w:t>
            </w:r>
            <w:hyperlink r:id="rId14" w:history="1">
              <w:r w:rsidRPr="00247D6C">
                <w:rPr>
                  <w:rStyle w:val="Hyperlink"/>
                  <w:rFonts w:ascii="Arial" w:eastAsia="Arial" w:hAnsi="Arial" w:cs="Arial"/>
                  <w:sz w:val="20"/>
                </w:rPr>
                <w:t>www.kcl.ac.uk/thecompass</w:t>
              </w:r>
            </w:hyperlink>
          </w:p>
          <w:p w:rsidR="00331E41" w:rsidRPr="00247D6C" w:rsidRDefault="00331E41" w:rsidP="000F3646">
            <w:pPr>
              <w:spacing w:before="20" w:after="20"/>
              <w:rPr>
                <w:rFonts w:ascii="Arial" w:eastAsia="Arial" w:hAnsi="Arial" w:cs="Arial"/>
                <w:sz w:val="20"/>
              </w:rPr>
            </w:pPr>
          </w:p>
          <w:p w:rsidR="00331E41" w:rsidRPr="00247D6C" w:rsidRDefault="00331E41" w:rsidP="000F3646">
            <w:pPr>
              <w:rPr>
                <w:rFonts w:ascii="Arial" w:eastAsia="Arial" w:hAnsi="Arial" w:cs="Arial"/>
                <w:sz w:val="20"/>
                <w:u w:val="single"/>
              </w:rPr>
            </w:pPr>
            <w:r w:rsidRPr="00247D6C">
              <w:rPr>
                <w:rFonts w:ascii="Arial" w:eastAsia="Arial" w:hAnsi="Arial" w:cs="Arial"/>
                <w:sz w:val="20"/>
                <w:u w:val="single"/>
              </w:rPr>
              <w:t>Counselling Service</w:t>
            </w:r>
          </w:p>
          <w:p w:rsidR="00331E41" w:rsidRPr="00247D6C" w:rsidRDefault="00331E41" w:rsidP="000F3646">
            <w:pPr>
              <w:rPr>
                <w:rFonts w:ascii="Arial" w:eastAsia="Arial" w:hAnsi="Arial" w:cs="Arial"/>
                <w:sz w:val="20"/>
                <w:szCs w:val="20"/>
              </w:rPr>
            </w:pPr>
            <w:r w:rsidRPr="00247D6C">
              <w:rPr>
                <w:rFonts w:ascii="Arial" w:eastAsia="Arial" w:hAnsi="Arial" w:cs="Arial"/>
                <w:sz w:val="20"/>
              </w:rPr>
              <w:t xml:space="preserve">Website: </w:t>
            </w:r>
            <w:hyperlink r:id="rId15" w:history="1">
              <w:r w:rsidRPr="00247D6C">
                <w:rPr>
                  <w:rStyle w:val="Hyperlink"/>
                  <w:rFonts w:ascii="Arial" w:eastAsia="Arial" w:hAnsi="Arial" w:cs="Arial"/>
                  <w:sz w:val="20"/>
                  <w:szCs w:val="20"/>
                </w:rPr>
                <w:t>www.kcl.ac.uk/counselling</w:t>
              </w:r>
            </w:hyperlink>
          </w:p>
          <w:p w:rsidR="00331E41" w:rsidRPr="00247D6C" w:rsidRDefault="00331E41" w:rsidP="000F3646">
            <w:pPr>
              <w:spacing w:before="20" w:after="20"/>
              <w:rPr>
                <w:rFonts w:ascii="Arial" w:eastAsia="Arial" w:hAnsi="Arial" w:cs="Arial"/>
                <w:sz w:val="20"/>
              </w:rPr>
            </w:pPr>
          </w:p>
          <w:p w:rsidR="00331E41" w:rsidRPr="00247D6C" w:rsidRDefault="00331E41" w:rsidP="000F3646">
            <w:pPr>
              <w:rPr>
                <w:rFonts w:ascii="Arial" w:eastAsia="Arial" w:hAnsi="Arial" w:cs="Arial"/>
                <w:sz w:val="20"/>
                <w:u w:val="single"/>
              </w:rPr>
            </w:pPr>
            <w:r w:rsidRPr="00247D6C">
              <w:rPr>
                <w:rFonts w:ascii="Arial" w:eastAsia="Arial" w:hAnsi="Arial" w:cs="Arial"/>
                <w:sz w:val="20"/>
                <w:u w:val="single"/>
              </w:rPr>
              <w:t>Chaplaincy</w:t>
            </w:r>
          </w:p>
          <w:p w:rsidR="00331E41" w:rsidRPr="00247D6C" w:rsidRDefault="00331E41" w:rsidP="000F3646">
            <w:pPr>
              <w:rPr>
                <w:rFonts w:ascii="Arial" w:eastAsia="Arial" w:hAnsi="Arial" w:cs="Arial"/>
                <w:sz w:val="20"/>
                <w:szCs w:val="20"/>
              </w:rPr>
            </w:pPr>
            <w:r w:rsidRPr="00247D6C">
              <w:rPr>
                <w:rFonts w:ascii="Arial" w:eastAsia="Arial" w:hAnsi="Arial" w:cs="Arial"/>
                <w:sz w:val="20"/>
              </w:rPr>
              <w:t xml:space="preserve">Website: </w:t>
            </w:r>
            <w:hyperlink r:id="rId16" w:history="1">
              <w:r w:rsidRPr="00247D6C">
                <w:rPr>
                  <w:rStyle w:val="Hyperlink"/>
                  <w:rFonts w:ascii="Arial" w:eastAsia="Arial" w:hAnsi="Arial" w:cs="Arial"/>
                  <w:sz w:val="20"/>
                  <w:szCs w:val="20"/>
                </w:rPr>
                <w:t>www.kcl.ac.uk/chaplaincy</w:t>
              </w:r>
            </w:hyperlink>
            <w:r w:rsidRPr="00247D6C">
              <w:rPr>
                <w:rFonts w:ascii="Arial" w:eastAsia="Arial" w:hAnsi="Arial" w:cs="Arial"/>
                <w:sz w:val="20"/>
                <w:szCs w:val="20"/>
              </w:rPr>
              <w:t xml:space="preserve"> </w:t>
            </w:r>
          </w:p>
          <w:p w:rsidR="00331E41" w:rsidRPr="00247D6C" w:rsidRDefault="00331E41" w:rsidP="000F3646">
            <w:pPr>
              <w:spacing w:before="20" w:after="20"/>
              <w:rPr>
                <w:rFonts w:ascii="Arial" w:eastAsia="Arial" w:hAnsi="Arial" w:cs="Arial"/>
                <w:sz w:val="20"/>
              </w:rPr>
            </w:pPr>
          </w:p>
          <w:p w:rsidR="00331E41" w:rsidRPr="00247D6C" w:rsidRDefault="00331E41" w:rsidP="000F3646">
            <w:pPr>
              <w:rPr>
                <w:rFonts w:ascii="Arial" w:eastAsia="Arial" w:hAnsi="Arial" w:cs="Arial"/>
                <w:sz w:val="20"/>
                <w:u w:val="single"/>
              </w:rPr>
            </w:pPr>
            <w:r w:rsidRPr="00247D6C">
              <w:rPr>
                <w:rFonts w:ascii="Arial" w:eastAsia="Arial" w:hAnsi="Arial" w:cs="Arial"/>
                <w:sz w:val="20"/>
                <w:u w:val="single"/>
              </w:rPr>
              <w:t>Disability Advisory Service</w:t>
            </w:r>
          </w:p>
          <w:p w:rsidR="00331E41" w:rsidRPr="00247D6C" w:rsidRDefault="00331E41" w:rsidP="000F3646">
            <w:pPr>
              <w:rPr>
                <w:rFonts w:ascii="Arial" w:eastAsia="Arial" w:hAnsi="Arial" w:cs="Arial"/>
                <w:sz w:val="20"/>
                <w:szCs w:val="20"/>
              </w:rPr>
            </w:pPr>
            <w:r w:rsidRPr="00247D6C">
              <w:rPr>
                <w:rFonts w:ascii="Arial" w:eastAsia="Arial" w:hAnsi="Arial" w:cs="Arial"/>
                <w:sz w:val="20"/>
              </w:rPr>
              <w:t xml:space="preserve">Website: </w:t>
            </w:r>
            <w:hyperlink r:id="rId17" w:history="1">
              <w:r w:rsidRPr="00247D6C">
                <w:rPr>
                  <w:rStyle w:val="Hyperlink"/>
                  <w:rFonts w:ascii="Arial" w:eastAsia="Arial" w:hAnsi="Arial" w:cs="Arial"/>
                  <w:sz w:val="20"/>
                  <w:szCs w:val="20"/>
                </w:rPr>
                <w:t>www.kcl.ac.uk/disability</w:t>
              </w:r>
            </w:hyperlink>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Website: </w:t>
            </w:r>
            <w:hyperlink r:id="rId18" w:history="1">
              <w:r w:rsidRPr="00247D6C">
                <w:rPr>
                  <w:rStyle w:val="Hyperlink"/>
                  <w:rFonts w:ascii="Arial" w:eastAsia="Arial" w:hAnsi="Arial" w:cs="Arial"/>
                  <w:sz w:val="20"/>
                </w:rPr>
                <w:t>http://www.kcl.ac.uk/aboutkings/governance/diversity/harassment/index.aspx</w:t>
              </w:r>
            </w:hyperlink>
          </w:p>
          <w:p w:rsidR="00331E41" w:rsidRPr="00247D6C" w:rsidRDefault="00331E41" w:rsidP="000F3646">
            <w:pPr>
              <w:spacing w:before="20" w:after="20"/>
              <w:rPr>
                <w:rFonts w:ascii="Arial" w:eastAsia="Arial" w:hAnsi="Arial" w:cs="Arial"/>
                <w:sz w:val="20"/>
              </w:rPr>
            </w:pPr>
          </w:p>
          <w:p w:rsidR="00331E41" w:rsidRPr="00247D6C" w:rsidRDefault="00331E41" w:rsidP="000F3646">
            <w:pPr>
              <w:rPr>
                <w:rFonts w:ascii="Arial" w:eastAsia="Arial" w:hAnsi="Arial" w:cs="Arial"/>
                <w:sz w:val="20"/>
              </w:rPr>
            </w:pPr>
            <w:r w:rsidRPr="00247D6C">
              <w:rPr>
                <w:rFonts w:ascii="Arial" w:eastAsia="Arial" w:hAnsi="Arial" w:cs="Arial"/>
                <w:sz w:val="20"/>
                <w:u w:val="single"/>
              </w:rPr>
              <w:t>College Regulations</w:t>
            </w:r>
          </w:p>
          <w:p w:rsidR="00331E41" w:rsidRPr="00247D6C" w:rsidRDefault="00331E41" w:rsidP="000F3646">
            <w:pPr>
              <w:rPr>
                <w:rFonts w:ascii="Arial" w:eastAsia="Arial" w:hAnsi="Arial" w:cs="Arial"/>
                <w:sz w:val="20"/>
                <w:szCs w:val="20"/>
              </w:rPr>
            </w:pPr>
            <w:r w:rsidRPr="00247D6C">
              <w:rPr>
                <w:rFonts w:ascii="Arial" w:eastAsia="Arial" w:hAnsi="Arial" w:cs="Arial"/>
                <w:sz w:val="20"/>
              </w:rPr>
              <w:t xml:space="preserve">Website: </w:t>
            </w:r>
            <w:hyperlink r:id="rId19" w:history="1">
              <w:r w:rsidRPr="00247D6C">
                <w:rPr>
                  <w:rStyle w:val="Hyperlink"/>
                  <w:rFonts w:ascii="Arial" w:eastAsia="Arial" w:hAnsi="Arial" w:cs="Arial"/>
                  <w:sz w:val="20"/>
                  <w:szCs w:val="20"/>
                </w:rPr>
                <w:t>www.kcl.ac.uk/regulations</w:t>
              </w:r>
            </w:hyperlink>
            <w:r w:rsidRPr="00247D6C">
              <w:rPr>
                <w:rFonts w:ascii="Arial" w:eastAsia="Arial" w:hAnsi="Arial" w:cs="Arial"/>
                <w:sz w:val="20"/>
                <w:szCs w:val="20"/>
              </w:rPr>
              <w:t xml:space="preserve"> </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p>
        </w:tc>
      </w:tr>
    </w:tbl>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Arial" w:hAnsi="Arial" w:cs="Arial"/>
          <w:b/>
          <w:noProof/>
          <w:sz w:val="44"/>
          <w:szCs w:val="44"/>
        </w:rPr>
      </w:pPr>
    </w:p>
    <w:p w:rsidR="00331E41" w:rsidRDefault="00331E41" w:rsidP="00331E41">
      <w:pPr>
        <w:spacing w:before="20" w:after="20"/>
        <w:rPr>
          <w:rFonts w:ascii="Arial" w:hAnsi="Arial" w:cs="Arial"/>
          <w:b/>
          <w:noProof/>
          <w:sz w:val="44"/>
          <w:szCs w:val="44"/>
        </w:rPr>
      </w:pPr>
      <w:r w:rsidRPr="00247D6C">
        <w:rPr>
          <w:rFonts w:ascii="Arial" w:hAnsi="Arial" w:cs="Arial"/>
          <w:b/>
          <w:noProof/>
          <w:sz w:val="44"/>
          <w:szCs w:val="44"/>
        </w:rPr>
        <w:lastRenderedPageBreak/>
        <w:drawing>
          <wp:anchor distT="0" distB="0" distL="114300" distR="114300" simplePos="0" relativeHeight="251664384" behindDoc="1" locked="0" layoutInCell="1" allowOverlap="1" wp14:anchorId="33D6B710" wp14:editId="4F399E41">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331E41" w:rsidRDefault="00331E41" w:rsidP="00331E41">
      <w:pPr>
        <w:spacing w:before="20" w:after="20"/>
        <w:rPr>
          <w:rFonts w:ascii="KingsBureauGrot ThreeSeven" w:eastAsia="KingsBureauGrot ThreeSeven" w:hAnsi="KingsBureauGrot ThreeSeven" w:cs="KingsBureauGrot ThreeSeven"/>
          <w:sz w:val="20"/>
          <w:szCs w:val="4"/>
        </w:rPr>
      </w:pPr>
      <w:r w:rsidRPr="00247D6C">
        <w:rPr>
          <w:rFonts w:ascii="Arial" w:hAnsi="Arial" w:cs="Arial"/>
          <w:b/>
          <w:noProof/>
          <w:sz w:val="44"/>
          <w:szCs w:val="44"/>
        </w:rPr>
        <w:t>Academic Progress</w:t>
      </w:r>
      <w:r w:rsidRPr="00247D6C">
        <w:rPr>
          <w:rFonts w:ascii="Arial" w:eastAsia="Kings Caslon Display" w:hAnsi="Arial" w:cs="Arial"/>
          <w:b/>
          <w:sz w:val="44"/>
          <w:szCs w:val="44"/>
        </w:rPr>
        <w:t xml:space="preserve"> Appeal Form</w:t>
      </w:r>
    </w:p>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Default="00331E41" w:rsidP="00331E41">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331E41" w:rsidRPr="00247D6C" w:rsidTr="000F3646">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331E41">
            <w:pPr>
              <w:pStyle w:val="ListParagraph1"/>
              <w:numPr>
                <w:ilvl w:val="0"/>
                <w:numId w:val="2"/>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hideMark/>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jc w:val="right"/>
              <w:rPr>
                <w:rFonts w:ascii="Arial" w:eastAsia="Arial" w:hAnsi="Arial" w:cs="Arial"/>
              </w:rPr>
            </w:pPr>
            <w:r w:rsidRPr="00247D6C">
              <w:rPr>
                <w:rFonts w:ascii="Arial" w:eastAsia="Arial" w:hAnsi="Arial" w:cs="Arial"/>
                <w:sz w:val="20"/>
              </w:rPr>
              <w:t>@kcl.ac.uk</w:t>
            </w:r>
          </w:p>
        </w:tc>
      </w:tr>
      <w:tr w:rsidR="00331E41" w:rsidRPr="00247D6C" w:rsidTr="000F3646">
        <w:tc>
          <w:tcPr>
            <w:tcW w:w="3501"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331E41" w:rsidRPr="00247D6C" w:rsidRDefault="00331E41" w:rsidP="000F3646">
            <w:pPr>
              <w:spacing w:before="20" w:after="20"/>
              <w:rPr>
                <w:rFonts w:ascii="KingsBureauGrot ThreeSeven" w:eastAsia="KingsBureauGrot ThreeSeven" w:hAnsi="KingsBureauGrot ThreeSeven" w:cs="KingsBureauGrot ThreeSeven"/>
              </w:rPr>
            </w:pPr>
          </w:p>
        </w:tc>
      </w:tr>
    </w:tbl>
    <w:p w:rsidR="00331E41" w:rsidRDefault="00331E41" w:rsidP="00331E41">
      <w:pPr>
        <w:spacing w:before="20" w:after="20"/>
        <w:rPr>
          <w:rFonts w:ascii="KingsBureauGrot ThreeSeven" w:eastAsia="KingsBureauGrot ThreeSeven" w:hAnsi="KingsBureauGrot ThreeSeven" w:cs="KingsBureauGrot ThreeSeven"/>
          <w:sz w:val="20"/>
          <w:szCs w:val="4"/>
        </w:rPr>
      </w:pPr>
    </w:p>
    <w:p w:rsidR="00331E41" w:rsidRPr="00247D6C" w:rsidRDefault="00331E41" w:rsidP="00331E41">
      <w:pPr>
        <w:spacing w:before="20" w:after="20"/>
        <w:rPr>
          <w:rFonts w:ascii="Arial" w:eastAsia="Arial" w:hAnsi="Arial" w:cs="Arial"/>
          <w:sz w:val="20"/>
          <w:szCs w:val="18"/>
        </w:rPr>
      </w:pPr>
      <w:r w:rsidRPr="00247D6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247D6C">
          <w:rPr>
            <w:rStyle w:val="Hyperlink"/>
            <w:rFonts w:ascii="Arial" w:eastAsia="Arial" w:hAnsi="Arial" w:cs="Arial"/>
            <w:sz w:val="20"/>
            <w:szCs w:val="18"/>
          </w:rPr>
          <w:t>http://mykcl.kcl.ac.uk</w:t>
        </w:r>
      </w:hyperlink>
      <w:r w:rsidRPr="00247D6C">
        <w:rPr>
          <w:rFonts w:ascii="Arial" w:eastAsia="Arial" w:hAnsi="Arial" w:cs="Arial"/>
          <w:sz w:val="20"/>
          <w:szCs w:val="18"/>
        </w:rPr>
        <w:t xml:space="preserve"> </w:t>
      </w:r>
    </w:p>
    <w:p w:rsidR="00331E41" w:rsidRPr="00247D6C" w:rsidRDefault="00331E41" w:rsidP="00331E41">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331E41">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Your Appeal</w:t>
            </w:r>
          </w:p>
        </w:tc>
      </w:tr>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Please indicate which of the criteria your appeal is based on.</w:t>
            </w:r>
          </w:p>
          <w:p w:rsidR="00331E41" w:rsidRPr="00247D6C" w:rsidRDefault="00331E41" w:rsidP="000F3646">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0288" behindDoc="1" locked="0" layoutInCell="1" allowOverlap="1" wp14:anchorId="7078FB5A" wp14:editId="6C4FA06E">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31E41" w:rsidRDefault="00331E41" w:rsidP="00331E4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8FB5A" id="Rectangle 1" o:spid="_x0000_s1026" style="position:absolute;margin-left:1.45pt;margin-top:11.85pt;width:1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rsidR="00331E41" w:rsidRDefault="00331E41" w:rsidP="00331E41"/>
                        </w:txbxContent>
                      </v:textbox>
                      <w10:wrap type="tight"/>
                    </v:rect>
                  </w:pict>
                </mc:Fallback>
              </mc:AlternateContent>
            </w:r>
          </w:p>
          <w:p w:rsidR="00331E41" w:rsidRPr="00247D6C" w:rsidRDefault="00331E41" w:rsidP="000F3646">
            <w:pPr>
              <w:spacing w:before="20" w:after="20"/>
              <w:rPr>
                <w:rFonts w:ascii="Arial" w:eastAsia="Arial" w:hAnsi="Arial" w:cs="Arial"/>
                <w:b/>
                <w:sz w:val="20"/>
              </w:rPr>
            </w:pPr>
            <w:r w:rsidRPr="00247D6C">
              <w:rPr>
                <w:rFonts w:ascii="Arial" w:eastAsia="Arial" w:hAnsi="Arial" w:cs="Arial"/>
                <w:b/>
                <w:sz w:val="20"/>
              </w:rPr>
              <w:t>Regulation B4 2.3(a)</w:t>
            </w: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That new information is to hand which could not have been made available for consideration by the Faculty/Institute/School at or before the time the decision to remove was taken, and sufficient evidence remains that the appeal warrants further consideration.</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i/>
                <w:sz w:val="20"/>
              </w:rPr>
            </w:pPr>
            <w:r w:rsidRPr="00247D6C">
              <w:rPr>
                <w:rFonts w:ascii="Arial" w:eastAsia="Arial" w:hAnsi="Arial" w:cs="Arial"/>
                <w:i/>
                <w:sz w:val="20"/>
              </w:rPr>
              <w:t>If appealing under this ground, please ensure that you have provided all of the following: -</w:t>
            </w:r>
          </w:p>
          <w:p w:rsidR="00331E41" w:rsidRPr="00247D6C" w:rsidRDefault="00331E41" w:rsidP="00331E41">
            <w:pPr>
              <w:pStyle w:val="ListParagraph1"/>
              <w:numPr>
                <w:ilvl w:val="0"/>
                <w:numId w:val="1"/>
              </w:numPr>
              <w:spacing w:before="20" w:after="20"/>
              <w:rPr>
                <w:rFonts w:ascii="Arial" w:eastAsia="Arial" w:hAnsi="Arial" w:cs="Arial"/>
                <w:i/>
                <w:szCs w:val="24"/>
              </w:rPr>
            </w:pPr>
            <w:r w:rsidRPr="00247D6C">
              <w:rPr>
                <w:rFonts w:ascii="Arial" w:eastAsia="Arial" w:hAnsi="Arial" w:cs="Arial"/>
                <w:i/>
                <w:szCs w:val="24"/>
              </w:rPr>
              <w:t>New information which has not previously been considered;</w:t>
            </w:r>
          </w:p>
          <w:p w:rsidR="00331E41" w:rsidRDefault="00331E41" w:rsidP="00331E41">
            <w:pPr>
              <w:pStyle w:val="ListParagraph1"/>
              <w:numPr>
                <w:ilvl w:val="0"/>
                <w:numId w:val="1"/>
              </w:numPr>
              <w:spacing w:before="20" w:after="20"/>
              <w:rPr>
                <w:rFonts w:ascii="Arial" w:eastAsia="Arial" w:hAnsi="Arial" w:cs="Arial"/>
                <w:i/>
                <w:szCs w:val="24"/>
              </w:rPr>
            </w:pPr>
            <w:r w:rsidRPr="00247D6C">
              <w:rPr>
                <w:rFonts w:ascii="Arial" w:eastAsia="Arial" w:hAnsi="Arial" w:cs="Arial"/>
                <w:i/>
                <w:szCs w:val="24"/>
              </w:rPr>
              <w:t>A reason/evidence to explain why this could not be provided before the original decision was reached</w:t>
            </w:r>
            <w:r>
              <w:rPr>
                <w:rFonts w:ascii="Arial" w:eastAsia="Arial" w:hAnsi="Arial" w:cs="Arial"/>
                <w:i/>
                <w:szCs w:val="24"/>
              </w:rPr>
              <w:t>; and</w:t>
            </w:r>
          </w:p>
          <w:p w:rsidR="00331E41" w:rsidRPr="00247D6C" w:rsidRDefault="00331E41" w:rsidP="00331E41">
            <w:pPr>
              <w:pStyle w:val="ListParagraph1"/>
              <w:numPr>
                <w:ilvl w:val="0"/>
                <w:numId w:val="1"/>
              </w:numPr>
              <w:spacing w:before="20" w:after="20"/>
              <w:rPr>
                <w:rFonts w:ascii="Arial" w:eastAsia="Arial" w:hAnsi="Arial" w:cs="Arial"/>
                <w:i/>
                <w:szCs w:val="24"/>
              </w:rPr>
            </w:pPr>
            <w:r>
              <w:rPr>
                <w:rFonts w:ascii="Arial" w:eastAsia="Arial" w:hAnsi="Arial" w:cs="Arial"/>
                <w:i/>
                <w:szCs w:val="24"/>
              </w:rPr>
              <w:t>A reason/evidence to explain why your appeal merits further consideration.</w:t>
            </w:r>
          </w:p>
          <w:p w:rsidR="00331E41" w:rsidRPr="00247D6C" w:rsidRDefault="00331E41" w:rsidP="000F3646">
            <w:pPr>
              <w:spacing w:before="20" w:after="20"/>
              <w:rPr>
                <w:rFonts w:ascii="Arial" w:eastAsia="Arial" w:hAnsi="Arial" w:cs="Arial"/>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and/or</w:t>
            </w:r>
          </w:p>
          <w:p w:rsidR="00331E41" w:rsidRPr="00247D6C" w:rsidRDefault="00331E41" w:rsidP="000F3646">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1312" behindDoc="1" locked="0" layoutInCell="1" allowOverlap="1" wp14:anchorId="45CA9C2A" wp14:editId="08D5C902">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31E41" w:rsidRDefault="00331E41" w:rsidP="00331E4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A9C2A" id="Rectangle 2" o:spid="_x0000_s1027" style="position:absolute;margin-left:2.9pt;margin-top:10.5pt;width:1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rsidR="00331E41" w:rsidRDefault="00331E41" w:rsidP="00331E41"/>
                        </w:txbxContent>
                      </v:textbox>
                      <w10:wrap type="tight"/>
                    </v:rect>
                  </w:pict>
                </mc:Fallback>
              </mc:AlternateContent>
            </w:r>
          </w:p>
          <w:p w:rsidR="00331E41" w:rsidRPr="00247D6C" w:rsidRDefault="00331E41" w:rsidP="000F3646">
            <w:pPr>
              <w:spacing w:before="20" w:after="20"/>
              <w:rPr>
                <w:rFonts w:ascii="Arial" w:eastAsia="Arial" w:hAnsi="Arial" w:cs="Arial"/>
                <w:b/>
                <w:sz w:val="20"/>
              </w:rPr>
            </w:pPr>
            <w:r w:rsidRPr="00247D6C">
              <w:rPr>
                <w:rFonts w:ascii="Arial" w:eastAsia="Arial" w:hAnsi="Arial" w:cs="Arial"/>
                <w:b/>
                <w:sz w:val="20"/>
              </w:rPr>
              <w:t>Regulation B4 2.3(b)</w:t>
            </w: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That there is evidence of significant administrative or procedural error, including error arising from non-compliance with Regulation 1.4 and 1.5, above, made at or before the time the decision to remove was taken, and sufficient evidence remains that the appeal warrants further consideration.</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i/>
                <w:sz w:val="20"/>
              </w:rPr>
            </w:pPr>
            <w:r w:rsidRPr="00247D6C">
              <w:rPr>
                <w:rFonts w:ascii="Arial" w:eastAsia="Arial" w:hAnsi="Arial" w:cs="Arial"/>
                <w:i/>
                <w:sz w:val="20"/>
              </w:rPr>
              <w:t>If appealing under this ground, please ensure that you have provided all of the following: -</w:t>
            </w:r>
          </w:p>
          <w:p w:rsidR="00331E41" w:rsidRPr="00247D6C" w:rsidRDefault="00331E41" w:rsidP="00331E41">
            <w:pPr>
              <w:pStyle w:val="ListParagraph1"/>
              <w:numPr>
                <w:ilvl w:val="0"/>
                <w:numId w:val="1"/>
              </w:numPr>
              <w:spacing w:before="20" w:after="20"/>
              <w:rPr>
                <w:rFonts w:ascii="Arial" w:eastAsia="Arial" w:hAnsi="Arial" w:cs="Arial"/>
                <w:sz w:val="22"/>
                <w:szCs w:val="22"/>
              </w:rPr>
            </w:pPr>
            <w:r w:rsidRPr="00247D6C">
              <w:rPr>
                <w:rFonts w:ascii="Arial" w:eastAsia="Arial" w:hAnsi="Arial" w:cs="Arial"/>
                <w:i/>
                <w:szCs w:val="24"/>
              </w:rPr>
              <w:t>Clear evidence of a significant procedural error on the part of the College; and</w:t>
            </w:r>
          </w:p>
          <w:p w:rsidR="00331E41" w:rsidRPr="00247D6C" w:rsidRDefault="00331E41" w:rsidP="00331E41">
            <w:pPr>
              <w:pStyle w:val="ListParagraph1"/>
              <w:numPr>
                <w:ilvl w:val="0"/>
                <w:numId w:val="1"/>
              </w:numPr>
              <w:spacing w:before="20" w:after="20"/>
              <w:rPr>
                <w:rFonts w:ascii="Arial" w:eastAsia="Arial" w:hAnsi="Arial" w:cs="Arial"/>
                <w:sz w:val="22"/>
                <w:szCs w:val="22"/>
              </w:rPr>
            </w:pPr>
            <w:r w:rsidRPr="00247D6C">
              <w:rPr>
                <w:rFonts w:ascii="Arial" w:eastAsia="Arial" w:hAnsi="Arial" w:cs="Arial"/>
                <w:i/>
                <w:szCs w:val="24"/>
              </w:rPr>
              <w:t>A reason/evidence to explain why your appeal merits further consideration.</w:t>
            </w:r>
          </w:p>
        </w:tc>
      </w:tr>
    </w:tbl>
    <w:p w:rsidR="00331E41" w:rsidRPr="00247D6C" w:rsidRDefault="00331E41" w:rsidP="00331E41">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331E41">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Your Appeal</w:t>
            </w:r>
          </w:p>
        </w:tc>
      </w:tr>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Please set out the main points of your appeal.  If you need more space, continue on a separate sheet of paper, which should be securely attached to this form, and clearly marked with your name and student number.</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tc>
      </w:tr>
    </w:tbl>
    <w:p w:rsidR="00331E41" w:rsidRPr="00247D6C" w:rsidRDefault="00331E41" w:rsidP="00331E41">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331E41">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t>Supporting Evidence</w:t>
            </w:r>
          </w:p>
        </w:tc>
      </w:tr>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p>
        </w:tc>
      </w:tr>
    </w:tbl>
    <w:p w:rsidR="00331E41" w:rsidRPr="00247D6C" w:rsidRDefault="00331E41" w:rsidP="00331E41">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331E41" w:rsidRPr="00247D6C"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331E41" w:rsidRPr="00247D6C" w:rsidRDefault="00331E41" w:rsidP="00331E41">
            <w:pPr>
              <w:pStyle w:val="ListParagraph1"/>
              <w:numPr>
                <w:ilvl w:val="0"/>
                <w:numId w:val="2"/>
              </w:numPr>
              <w:spacing w:before="20" w:after="20"/>
              <w:rPr>
                <w:rFonts w:ascii="Arial" w:eastAsia="Arial" w:hAnsi="Arial" w:cs="Arial"/>
                <w:sz w:val="24"/>
                <w:szCs w:val="24"/>
              </w:rPr>
            </w:pPr>
            <w:r w:rsidRPr="00247D6C">
              <w:rPr>
                <w:rFonts w:ascii="Arial" w:eastAsia="Arial" w:hAnsi="Arial" w:cs="Arial"/>
                <w:sz w:val="24"/>
                <w:szCs w:val="24"/>
              </w:rPr>
              <w:lastRenderedPageBreak/>
              <w:t>Declaration</w:t>
            </w:r>
          </w:p>
        </w:tc>
      </w:tr>
      <w:tr w:rsidR="00331E41"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I have read and understood the College’s B4 Academic progress regulations.</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All information and documentation provided in/with this form is complete and represents an accurate and true reflection of the situation that led to my appeal.  I understand that the submission of a falsified claim or documentation constitutes an offence under the B3 Misconduct regulations and/or the B5 Fitness for registration and</w:t>
            </w:r>
            <w:r w:rsidR="00BD05D5">
              <w:rPr>
                <w:rFonts w:ascii="Arial" w:eastAsia="Arial" w:hAnsi="Arial" w:cs="Arial"/>
                <w:sz w:val="20"/>
              </w:rPr>
              <w:t xml:space="preserve"> fitness</w:t>
            </w:r>
            <w:r w:rsidRPr="00247D6C">
              <w:rPr>
                <w:rFonts w:ascii="Arial" w:eastAsia="Arial" w:hAnsi="Arial" w:cs="Arial"/>
                <w:sz w:val="20"/>
              </w:rPr>
              <w:t xml:space="preserve"> </w:t>
            </w:r>
            <w:r w:rsidR="00BD05D5">
              <w:rPr>
                <w:rFonts w:ascii="Arial" w:eastAsia="Arial" w:hAnsi="Arial" w:cs="Arial"/>
                <w:sz w:val="20"/>
              </w:rPr>
              <w:t xml:space="preserve">to </w:t>
            </w:r>
            <w:r w:rsidRPr="00247D6C">
              <w:rPr>
                <w:rFonts w:ascii="Arial" w:eastAsia="Arial" w:hAnsi="Arial" w:cs="Arial"/>
                <w:sz w:val="20"/>
              </w:rPr>
              <w:t>practi</w:t>
            </w:r>
            <w:r w:rsidR="00BD05D5">
              <w:rPr>
                <w:rFonts w:ascii="Arial" w:eastAsia="Arial" w:hAnsi="Arial" w:cs="Arial"/>
                <w:sz w:val="20"/>
              </w:rPr>
              <w:t>s</w:t>
            </w:r>
            <w:r w:rsidRPr="00247D6C">
              <w:rPr>
                <w:rFonts w:ascii="Arial" w:eastAsia="Arial" w:hAnsi="Arial" w:cs="Arial"/>
                <w:sz w:val="20"/>
              </w:rPr>
              <w:t>e regulations.</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I agree that my appeal may be disclosed to relevant members of the College to the extent necessary for its consideration.</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I authorise the reviewer(s) of this appeal to consider this form and any relevant information held by the College to the extent necessary for the consideration of my appeal.</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sz w:val="20"/>
              </w:rPr>
              <w:t xml:space="preserve">I give permission for the </w:t>
            </w:r>
            <w:r>
              <w:rPr>
                <w:rFonts w:ascii="Arial" w:eastAsia="Arial" w:hAnsi="Arial" w:cs="Arial"/>
                <w:sz w:val="20"/>
              </w:rPr>
              <w:t>College</w:t>
            </w:r>
            <w:r w:rsidRPr="00247D6C">
              <w:rPr>
                <w:rFonts w:ascii="Arial" w:eastAsia="Arial" w:hAnsi="Arial" w:cs="Arial"/>
                <w:sz w:val="20"/>
              </w:rPr>
              <w:t xml:space="preserve"> to seek verification of the authenticity of any statements or evidence provided with this appeal.</w:t>
            </w:r>
          </w:p>
          <w:p w:rsidR="00331E41" w:rsidRPr="00247D6C" w:rsidRDefault="00331E41" w:rsidP="000F3646">
            <w:pPr>
              <w:spacing w:before="20" w:after="20"/>
              <w:rPr>
                <w:rFonts w:ascii="Arial" w:eastAsia="Arial" w:hAnsi="Arial" w:cs="Arial"/>
                <w:sz w:val="20"/>
              </w:rPr>
            </w:pPr>
          </w:p>
          <w:p w:rsidR="00331E41" w:rsidRPr="00247D6C" w:rsidRDefault="00331E41" w:rsidP="000F3646">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2336" behindDoc="0" locked="0" layoutInCell="1" allowOverlap="1" wp14:anchorId="1C8D9745" wp14:editId="7EF10203">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B2417"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Student signature:</w:t>
            </w:r>
          </w:p>
          <w:p w:rsidR="00331E41" w:rsidRPr="00247D6C" w:rsidRDefault="00331E41" w:rsidP="000F3646">
            <w:pPr>
              <w:spacing w:before="20" w:after="20"/>
              <w:rPr>
                <w:rFonts w:ascii="Arial" w:eastAsia="Arial" w:hAnsi="Arial" w:cs="Arial"/>
                <w:sz w:val="20"/>
              </w:rPr>
            </w:pPr>
          </w:p>
          <w:p w:rsidR="00331E41" w:rsidRPr="00161795" w:rsidRDefault="00331E41" w:rsidP="000F3646">
            <w:pPr>
              <w:spacing w:before="20" w:after="20"/>
              <w:rPr>
                <w:rFonts w:ascii="Arial" w:eastAsia="Arial" w:hAnsi="Arial" w:cs="Arial"/>
                <w:sz w:val="20"/>
              </w:rPr>
            </w:pPr>
            <w:r w:rsidRPr="00247D6C">
              <w:rPr>
                <w:rFonts w:ascii="Arial" w:eastAsia="Arial" w:hAnsi="Arial" w:cs="Arial"/>
                <w:noProof/>
                <w:sz w:val="20"/>
              </w:rPr>
              <mc:AlternateContent>
                <mc:Choice Requires="wps">
                  <w:drawing>
                    <wp:anchor distT="0" distB="0" distL="114300" distR="114300" simplePos="0" relativeHeight="251663360" behindDoc="0" locked="0" layoutInCell="1" allowOverlap="1" wp14:anchorId="7EE72605" wp14:editId="04AA949E">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84E58"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47D6C">
              <w:rPr>
                <w:rFonts w:ascii="Arial" w:eastAsia="Arial" w:hAnsi="Arial" w:cs="Arial"/>
                <w:sz w:val="20"/>
              </w:rPr>
              <w:t>Date:</w:t>
            </w:r>
          </w:p>
          <w:p w:rsidR="00331E41" w:rsidRPr="00161795" w:rsidRDefault="00331E41" w:rsidP="000F3646">
            <w:pPr>
              <w:spacing w:before="20" w:after="20"/>
              <w:rPr>
                <w:rFonts w:ascii="Arial" w:eastAsia="Arial" w:hAnsi="Arial" w:cs="Arial"/>
                <w:sz w:val="20"/>
              </w:rPr>
            </w:pPr>
          </w:p>
        </w:tc>
      </w:tr>
    </w:tbl>
    <w:p w:rsidR="00331E41" w:rsidRDefault="00331E41" w:rsidP="00331E41">
      <w:pPr>
        <w:jc w:val="both"/>
      </w:pPr>
    </w:p>
    <w:p w:rsidR="00B227A3" w:rsidRDefault="00B227A3"/>
    <w:sectPr w:rsidR="00B227A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27" w:rsidRDefault="00756A27" w:rsidP="00756A27">
      <w:r>
        <w:separator/>
      </w:r>
    </w:p>
  </w:endnote>
  <w:endnote w:type="continuationSeparator" w:id="0">
    <w:p w:rsidR="00756A27" w:rsidRDefault="00756A27" w:rsidP="0075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95592643"/>
      <w:docPartObj>
        <w:docPartGallery w:val="Page Numbers (Bottom of Page)"/>
        <w:docPartUnique/>
      </w:docPartObj>
    </w:sdtPr>
    <w:sdtEndPr>
      <w:rPr>
        <w:noProof/>
      </w:rPr>
    </w:sdtEndPr>
    <w:sdtContent>
      <w:p w:rsidR="00756A27" w:rsidRPr="00756A27" w:rsidRDefault="00756A27">
        <w:pPr>
          <w:pStyle w:val="Footer"/>
          <w:jc w:val="center"/>
          <w:rPr>
            <w:rFonts w:ascii="Arial" w:hAnsi="Arial" w:cs="Arial"/>
            <w:sz w:val="20"/>
          </w:rPr>
        </w:pPr>
        <w:r w:rsidRPr="00756A27">
          <w:rPr>
            <w:rFonts w:ascii="Arial" w:hAnsi="Arial" w:cs="Arial"/>
            <w:sz w:val="20"/>
          </w:rPr>
          <w:fldChar w:fldCharType="begin"/>
        </w:r>
        <w:r w:rsidRPr="00756A27">
          <w:rPr>
            <w:rFonts w:ascii="Arial" w:hAnsi="Arial" w:cs="Arial"/>
            <w:sz w:val="20"/>
          </w:rPr>
          <w:instrText xml:space="preserve"> PAGE   \* MERGEFORMAT </w:instrText>
        </w:r>
        <w:r w:rsidRPr="00756A27">
          <w:rPr>
            <w:rFonts w:ascii="Arial" w:hAnsi="Arial" w:cs="Arial"/>
            <w:sz w:val="20"/>
          </w:rPr>
          <w:fldChar w:fldCharType="separate"/>
        </w:r>
        <w:r w:rsidR="00C73F3A">
          <w:rPr>
            <w:rFonts w:ascii="Arial" w:hAnsi="Arial" w:cs="Arial"/>
            <w:noProof/>
            <w:sz w:val="20"/>
          </w:rPr>
          <w:t>4</w:t>
        </w:r>
        <w:r w:rsidRPr="00756A27">
          <w:rPr>
            <w:rFonts w:ascii="Arial" w:hAnsi="Arial" w:cs="Arial"/>
            <w:noProof/>
            <w:sz w:val="20"/>
          </w:rPr>
          <w:fldChar w:fldCharType="end"/>
        </w:r>
      </w:p>
    </w:sdtContent>
  </w:sdt>
  <w:p w:rsidR="00756A27" w:rsidRDefault="00756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27" w:rsidRDefault="00756A27" w:rsidP="00756A27">
      <w:r>
        <w:separator/>
      </w:r>
    </w:p>
  </w:footnote>
  <w:footnote w:type="continuationSeparator" w:id="0">
    <w:p w:rsidR="00756A27" w:rsidRDefault="00756A27" w:rsidP="0075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27" w:rsidRPr="00756A27" w:rsidRDefault="00756A27" w:rsidP="00756A27">
    <w:pPr>
      <w:pStyle w:val="Header"/>
      <w:pBdr>
        <w:bottom w:val="single" w:sz="4" w:space="1" w:color="auto"/>
      </w:pBdr>
      <w:rPr>
        <w:rFonts w:ascii="Arial" w:hAnsi="Arial" w:cs="Arial"/>
        <w:sz w:val="20"/>
      </w:rPr>
    </w:pPr>
    <w:r w:rsidRPr="00756A27">
      <w:rPr>
        <w:rFonts w:ascii="Arial" w:hAnsi="Arial" w:cs="Arial"/>
        <w:sz w:val="20"/>
      </w:rPr>
      <w:t>Academic Progress Appeal Form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41"/>
    <w:rsid w:val="00331E41"/>
    <w:rsid w:val="00756A27"/>
    <w:rsid w:val="00B227A3"/>
    <w:rsid w:val="00BB09EC"/>
    <w:rsid w:val="00BD05D5"/>
    <w:rsid w:val="00BE6CE9"/>
    <w:rsid w:val="00C7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EB2E2-07C2-4093-8BC0-0C852DBD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1E41"/>
    <w:rPr>
      <w:color w:val="0563C1"/>
      <w:u w:val="single"/>
    </w:rPr>
  </w:style>
  <w:style w:type="paragraph" w:customStyle="1" w:styleId="ListParagraph1">
    <w:name w:val="List Paragraph1"/>
    <w:basedOn w:val="Normal"/>
    <w:qFormat/>
    <w:rsid w:val="00331E41"/>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756A27"/>
    <w:pPr>
      <w:tabs>
        <w:tab w:val="center" w:pos="4513"/>
        <w:tab w:val="right" w:pos="9026"/>
      </w:tabs>
    </w:pPr>
  </w:style>
  <w:style w:type="character" w:customStyle="1" w:styleId="HeaderChar">
    <w:name w:val="Header Char"/>
    <w:basedOn w:val="DefaultParagraphFont"/>
    <w:link w:val="Header"/>
    <w:uiPriority w:val="99"/>
    <w:rsid w:val="00756A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56A27"/>
    <w:pPr>
      <w:tabs>
        <w:tab w:val="center" w:pos="4513"/>
        <w:tab w:val="right" w:pos="9026"/>
      </w:tabs>
    </w:pPr>
  </w:style>
  <w:style w:type="character" w:customStyle="1" w:styleId="FooterChar">
    <w:name w:val="Footer Char"/>
    <w:basedOn w:val="DefaultParagraphFont"/>
    <w:link w:val="Footer"/>
    <w:uiPriority w:val="99"/>
    <w:rsid w:val="00756A2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governancezone/Assets/Students/Regulations,%20B4%20Academic%20Progress%20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6</cp:revision>
  <dcterms:created xsi:type="dcterms:W3CDTF">2016-05-05T09:42:00Z</dcterms:created>
  <dcterms:modified xsi:type="dcterms:W3CDTF">2017-04-13T10:06:00Z</dcterms:modified>
</cp:coreProperties>
</file>