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FF" w:rsidRPr="00675092" w:rsidRDefault="001E2DFF" w:rsidP="001E2DFF">
      <w:pPr>
        <w:jc w:val="both"/>
        <w:rPr>
          <w:rFonts w:ascii="Arial" w:hAnsi="Arial" w:cs="Arial"/>
          <w:b/>
          <w:sz w:val="36"/>
          <w:szCs w:val="44"/>
        </w:rPr>
      </w:pPr>
      <w:r w:rsidRPr="00675092">
        <w:rPr>
          <w:rFonts w:ascii="Arial" w:hAnsi="Arial" w:cs="Arial"/>
          <w:b/>
          <w:noProof/>
          <w:sz w:val="36"/>
          <w:szCs w:val="44"/>
        </w:rPr>
        <w:drawing>
          <wp:anchor distT="0" distB="0" distL="114300" distR="114300" simplePos="0" relativeHeight="251659264" behindDoc="1" locked="0" layoutInCell="1" allowOverlap="1" wp14:anchorId="54DCE62C" wp14:editId="3976FCC1">
            <wp:simplePos x="0" y="0"/>
            <wp:positionH relativeFrom="column">
              <wp:posOffset>4523105</wp:posOffset>
            </wp:positionH>
            <wp:positionV relativeFrom="paragraph">
              <wp:posOffset>0</wp:posOffset>
            </wp:positionV>
            <wp:extent cx="1437005" cy="970915"/>
            <wp:effectExtent l="0" t="0" r="0" b="635"/>
            <wp:wrapSquare wrapText="bothSides"/>
            <wp:docPr id="1" name="Picture 9" descr="KCL_noUoL_A4_40mm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092">
        <w:rPr>
          <w:rFonts w:ascii="Arial" w:hAnsi="Arial" w:cs="Arial"/>
          <w:b/>
          <w:noProof/>
          <w:sz w:val="36"/>
          <w:szCs w:val="44"/>
        </w:rPr>
        <w:t>Stage 2 Complaint</w:t>
      </w:r>
      <w:r w:rsidRPr="00675092">
        <w:rPr>
          <w:rFonts w:ascii="Arial" w:eastAsia="Kings Caslon Display" w:hAnsi="Arial" w:cs="Arial"/>
          <w:b/>
          <w:sz w:val="36"/>
          <w:szCs w:val="44"/>
        </w:rPr>
        <w:t xml:space="preserve"> Guidance</w:t>
      </w:r>
      <w:r w:rsidRPr="00675092">
        <w:rPr>
          <w:rFonts w:ascii="Arial" w:hAnsi="Arial" w:cs="Arial"/>
          <w:b/>
          <w:sz w:val="36"/>
          <w:szCs w:val="44"/>
        </w:rPr>
        <w:t xml:space="preserve"> </w:t>
      </w:r>
    </w:p>
    <w:p w:rsidR="001E2DFF" w:rsidRDefault="001E2DFF" w:rsidP="001E2DFF">
      <w:pPr>
        <w:pStyle w:val="BodyText"/>
        <w:spacing w:line="276" w:lineRule="auto"/>
        <w:ind w:left="0" w:right="2307"/>
        <w:rPr>
          <w:rFonts w:cs="Arial"/>
        </w:rPr>
      </w:pPr>
      <w:r>
        <w:rPr>
          <w:spacing w:val="1"/>
        </w:rP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submitted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attempted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3"/>
        </w:rPr>
        <w:t xml:space="preserve"> </w:t>
      </w:r>
      <w:r>
        <w:t>informal</w:t>
      </w:r>
      <w:r>
        <w:rPr>
          <w:spacing w:val="20"/>
        </w:rPr>
        <w:t xml:space="preserve"> </w:t>
      </w:r>
      <w:r>
        <w:t>resolution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matters</w:t>
      </w:r>
      <w:r>
        <w:rPr>
          <w:spacing w:val="34"/>
          <w:w w:val="99"/>
        </w:rPr>
        <w:t xml:space="preserve"> </w:t>
      </w:r>
      <w:r>
        <w:rPr>
          <w:spacing w:val="-1"/>
        </w:rPr>
        <w:t>raised,</w:t>
      </w:r>
      <w:r>
        <w:rPr>
          <w:spacing w:val="20"/>
        </w:rPr>
        <w:t xml:space="preserve"> </w:t>
      </w:r>
      <w:r>
        <w:t>i.e.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Stage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 xml:space="preserve">Complaint. </w:t>
      </w:r>
      <w:r>
        <w:rPr>
          <w:spacing w:val="42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note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2"/>
        </w:rPr>
        <w:t>we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1"/>
        </w:rPr>
        <w:t>only</w:t>
      </w:r>
      <w:r>
        <w:rPr>
          <w:spacing w:val="18"/>
        </w:rPr>
        <w:t xml:space="preserve"> </w:t>
      </w:r>
      <w:r>
        <w:t>accept</w:t>
      </w:r>
      <w:r>
        <w:rPr>
          <w:spacing w:val="21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1"/>
        </w:rPr>
        <w:t>Student</w:t>
      </w:r>
      <w:r>
        <w:rPr>
          <w:spacing w:val="22"/>
        </w:rPr>
        <w:t xml:space="preserve"> </w:t>
      </w:r>
      <w:r>
        <w:t>Complaint</w:t>
      </w:r>
      <w:r>
        <w:rPr>
          <w:spacing w:val="21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signed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complaining</w:t>
      </w:r>
      <w:r>
        <w:rPr>
          <w:spacing w:val="30"/>
          <w:w w:val="99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submitted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via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King’s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College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London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email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account.</w:t>
      </w:r>
    </w:p>
    <w:p w:rsidR="001E2DFF" w:rsidRPr="00675092" w:rsidRDefault="001E2DFF" w:rsidP="001E2DFF">
      <w:pPr>
        <w:jc w:val="both"/>
        <w:rPr>
          <w:rFonts w:ascii="Arial" w:eastAsia="Arial" w:hAnsi="Arial" w:cs="Arial"/>
          <w:sz w:val="20"/>
          <w:highlight w:val="yellow"/>
        </w:rPr>
      </w:pPr>
    </w:p>
    <w:tbl>
      <w:tblPr>
        <w:tblpPr w:leftFromText="180" w:rightFromText="180" w:vertAnchor="text" w:horzAnchor="margin" w:tblpXSpec="center" w:tblpY="1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75092">
              <w:rPr>
                <w:rFonts w:ascii="Arial" w:eastAsia="Arial" w:hAnsi="Arial" w:cs="Arial"/>
                <w:sz w:val="24"/>
                <w:szCs w:val="24"/>
              </w:rPr>
              <w:t>Important Information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essential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that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hyperlink r:id="rId9">
              <w:r>
                <w:rPr>
                  <w:rFonts w:ascii="Arial"/>
                  <w:color w:val="0462C1"/>
                  <w:spacing w:val="-1"/>
                  <w:sz w:val="20"/>
                  <w:u w:val="single" w:color="0462C1"/>
                </w:rPr>
                <w:t>B6</w:t>
              </w:r>
              <w:r>
                <w:rPr>
                  <w:rFonts w:ascii="Arial"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rFonts w:ascii="Arial"/>
                  <w:color w:val="0462C1"/>
                  <w:sz w:val="20"/>
                  <w:u w:val="single" w:color="0462C1"/>
                </w:rPr>
                <w:t>Student</w:t>
              </w:r>
              <w:r>
                <w:rPr>
                  <w:rFonts w:ascii="Arial"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rFonts w:ascii="Arial"/>
                  <w:color w:val="0462C1"/>
                  <w:sz w:val="20"/>
                  <w:u w:val="single" w:color="0462C1"/>
                </w:rPr>
                <w:t>Complaints</w:t>
              </w:r>
              <w:r>
                <w:rPr>
                  <w:rFonts w:ascii="Arial"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rFonts w:ascii="Arial"/>
                  <w:color w:val="0462C1"/>
                  <w:sz w:val="20"/>
                  <w:u w:val="single" w:color="0462C1"/>
                </w:rPr>
                <w:t>Procedure</w:t>
              </w:r>
              <w:r>
                <w:rPr>
                  <w:rFonts w:ascii="Arial"/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contains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timescales.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Procedure: </w:t>
            </w:r>
            <w:r>
              <w:rPr>
                <w:rFonts w:ascii="Arial" w:eastAsia="Arial" w:hAnsi="Arial" w:cs="Arial"/>
                <w:sz w:val="20"/>
                <w:szCs w:val="20"/>
              </w:rPr>
              <w:t>Stage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Resolution, </w:t>
            </w:r>
            <w:r>
              <w:rPr>
                <w:rFonts w:ascii="Arial" w:eastAsia="Arial" w:hAnsi="Arial" w:cs="Arial"/>
                <w:sz w:val="20"/>
                <w:szCs w:val="20"/>
              </w:rPr>
              <w:t>Stage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Formal Investigation, and Stage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Appeal</w:t>
            </w:r>
          </w:p>
          <w:p w:rsidR="001E2DFF" w:rsidRDefault="001E2DFF" w:rsidP="000F3646">
            <w:pPr>
              <w:spacing w:before="11"/>
              <w:rPr>
                <w:rFonts w:ascii="Arial" w:eastAsia="Arial" w:hAnsi="Arial" w:cs="Arial"/>
              </w:rPr>
            </w:pPr>
          </w:p>
          <w:p w:rsidR="001E2DFF" w:rsidRDefault="001E2DFF" w:rsidP="000F3646">
            <w:pPr>
              <w:spacing w:line="277" w:lineRule="auto"/>
              <w:ind w:left="108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email: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hyperlink r:id="rId10">
              <w:r>
                <w:rPr>
                  <w:rFonts w:ascii="Arial"/>
                  <w:color w:val="0462C1"/>
                  <w:sz w:val="20"/>
                  <w:u w:val="single" w:color="0462C1"/>
                </w:rPr>
                <w:t>appeals@kcl.ac.uk</w:t>
              </w:r>
            </w:hyperlink>
          </w:p>
          <w:p w:rsidR="001E2DFF" w:rsidRDefault="001E2DFF" w:rsidP="000F3646">
            <w:pPr>
              <w:spacing w:before="11"/>
              <w:rPr>
                <w:rFonts w:ascii="Arial" w:eastAsia="Arial" w:hAnsi="Arial" w:cs="Arial"/>
              </w:rPr>
            </w:pPr>
          </w:p>
          <w:p w:rsidR="001E2DFF" w:rsidRPr="00675092" w:rsidRDefault="001E2DFF" w:rsidP="000F3646">
            <w:pPr>
              <w:spacing w:line="276" w:lineRule="auto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fairness,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anonymous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College,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normally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know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respond.</w:t>
            </w:r>
          </w:p>
        </w:tc>
      </w:tr>
    </w:tbl>
    <w:p w:rsidR="001E2DFF" w:rsidRPr="00675092" w:rsidRDefault="001E2DFF" w:rsidP="001E2DFF">
      <w:pPr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675092">
              <w:rPr>
                <w:rFonts w:ascii="Arial" w:eastAsia="Arial" w:hAnsi="Arial" w:cs="Arial"/>
                <w:sz w:val="24"/>
                <w:szCs w:val="24"/>
              </w:rPr>
              <w:t>Sources of Advice and Guidance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Student Conduct &amp; Appeals Office</w:t>
            </w:r>
            <w:r w:rsidRPr="00675092">
              <w:rPr>
                <w:rFonts w:ascii="Arial" w:eastAsia="Arial" w:hAnsi="Arial" w:cs="Arial"/>
                <w:sz w:val="20"/>
              </w:rPr>
              <w:t xml:space="preserve"> provides advice on matters concerning College regulations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>8</w:t>
            </w:r>
            <w:r w:rsidRPr="0067509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Pr="00675092">
              <w:rPr>
                <w:rFonts w:ascii="Arial" w:eastAsia="Arial" w:hAnsi="Arial" w:cs="Arial"/>
                <w:sz w:val="20"/>
              </w:rPr>
              <w:t xml:space="preserve"> Floor, James Clerk Maxwell Building, 57 Waterloo Road, London, SE1 8WA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1" w:history="1">
              <w:r w:rsidRPr="00675092">
                <w:rPr>
                  <w:rStyle w:val="Hyperlink"/>
                  <w:rFonts w:ascii="Arial" w:eastAsia="Arial" w:hAnsi="Arial" w:cs="Arial"/>
                  <w:sz w:val="20"/>
                </w:rPr>
                <w:t>http://www.kcl.ac.uk/appeals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Email: </w:t>
            </w:r>
            <w:hyperlink r:id="rId12" w:history="1">
              <w:r w:rsidRPr="00675092">
                <w:rPr>
                  <w:rStyle w:val="Hyperlink"/>
                  <w:rFonts w:ascii="Arial" w:eastAsia="Arial" w:hAnsi="Arial" w:cs="Arial"/>
                  <w:sz w:val="20"/>
                </w:rPr>
                <w:t>appeals@kcl.ac.uk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>Telephone: 0207 848 3989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KCLSU Advice Service</w:t>
            </w:r>
            <w:r w:rsidRPr="00675092">
              <w:rPr>
                <w:rFonts w:ascii="Arial" w:eastAsia="Arial" w:hAnsi="Arial" w:cs="Arial"/>
                <w:sz w:val="20"/>
              </w:rPr>
              <w:t xml:space="preserve"> provides free, independent and confidential advice and support with the complaints procedure, including discussing circumstances, completing forms, and assisting with understanding the process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3" w:history="1">
              <w:r w:rsidRPr="00675092">
                <w:rPr>
                  <w:rStyle w:val="Hyperlink"/>
                  <w:rFonts w:ascii="Arial" w:eastAsia="Arial" w:hAnsi="Arial" w:cs="Arial"/>
                  <w:sz w:val="20"/>
                </w:rPr>
                <w:t>https://www.kclsu.org/advice/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Email: </w:t>
            </w:r>
            <w:hyperlink r:id="rId14" w:history="1">
              <w:r w:rsidR="00052F9F" w:rsidRPr="00F11921">
                <w:rPr>
                  <w:rStyle w:val="Hyperlink"/>
                  <w:rFonts w:ascii="Arial" w:eastAsia="Arial" w:hAnsi="Arial" w:cs="Arial"/>
                  <w:sz w:val="20"/>
                </w:rPr>
                <w:t>advice@kclsu.org</w:t>
              </w:r>
            </w:hyperlink>
            <w:r w:rsidR="00052F9F"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>Telephone: 0207 848 1588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The Compass, Student Advice</w:t>
            </w: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5" w:history="1">
              <w:r w:rsidRPr="00675092">
                <w:rPr>
                  <w:rStyle w:val="Hyperlink"/>
                  <w:rFonts w:ascii="Arial" w:eastAsia="Arial" w:hAnsi="Arial" w:cs="Arial"/>
                  <w:sz w:val="20"/>
                </w:rPr>
                <w:t>www.kcl.ac.uk/thecompass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Counselling Service</w:t>
            </w: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6" w:history="1">
              <w:r w:rsidRPr="0067509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www.kcl.ac.uk/counselling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Chaplaincy</w:t>
            </w: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7" w:history="1">
              <w:r w:rsidRPr="0067509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www.kcl.ac.uk/chaplaincy</w:t>
              </w:r>
            </w:hyperlink>
            <w:r w:rsidRPr="006750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Disability Advisory Service</w:t>
            </w: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8" w:history="1">
              <w:r w:rsidRPr="0067509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www.kcl.ac.uk/disability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u w:val="single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Guidance on harassment, bullying and discrimination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19" w:history="1">
              <w:r w:rsidRPr="00675092">
                <w:rPr>
                  <w:rStyle w:val="Hyperlink"/>
                  <w:rFonts w:ascii="Arial" w:eastAsia="Arial" w:hAnsi="Arial" w:cs="Arial"/>
                  <w:sz w:val="20"/>
                </w:rPr>
                <w:t>http://www.kcl.ac.uk/aboutkings/governance/diversity/harassment/index.aspx</w:t>
              </w:r>
            </w:hyperlink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  <w:u w:val="single"/>
              </w:rPr>
              <w:t>College Regulations</w:t>
            </w:r>
          </w:p>
          <w:p w:rsidR="001E2DFF" w:rsidRPr="00675092" w:rsidRDefault="001E2DFF" w:rsidP="000F36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 xml:space="preserve">Website: </w:t>
            </w:r>
            <w:hyperlink r:id="rId20" w:history="1">
              <w:r w:rsidRPr="0067509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www.kcl.ac.uk/regulations</w:t>
              </w:r>
            </w:hyperlink>
            <w:r w:rsidRPr="006750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>You may also wish to consider contacting your Personal Tutor or Course Representative for support</w:t>
            </w:r>
          </w:p>
        </w:tc>
      </w:tr>
    </w:tbl>
    <w:p w:rsidR="001E2DFF" w:rsidRDefault="001E2DFF" w:rsidP="001E2DFF">
      <w:pPr>
        <w:spacing w:after="160" w:line="259" w:lineRule="auto"/>
        <w:rPr>
          <w:rFonts w:ascii="KingsBureauGrot ThreeSeven" w:eastAsia="KingsBureauGrot ThreeSeven" w:hAnsi="KingsBureauGrot ThreeSeven" w:cs="KingsBureauGrot ThreeSeven"/>
          <w:sz w:val="20"/>
          <w:szCs w:val="4"/>
          <w:highlight w:val="yellow"/>
        </w:rPr>
      </w:pPr>
      <w:r>
        <w:rPr>
          <w:rFonts w:ascii="KingsBureauGrot ThreeSeven" w:eastAsia="KingsBureauGrot ThreeSeven" w:hAnsi="KingsBureauGrot ThreeSeven" w:cs="KingsBureauGrot ThreeSeven"/>
          <w:sz w:val="20"/>
          <w:szCs w:val="4"/>
          <w:highlight w:val="yellow"/>
        </w:rPr>
        <w:br w:type="page"/>
      </w:r>
    </w:p>
    <w:p w:rsidR="001E2DFF" w:rsidRPr="00675092" w:rsidRDefault="001E2DFF" w:rsidP="001E2DFF">
      <w:pPr>
        <w:spacing w:before="20" w:after="20"/>
        <w:rPr>
          <w:rFonts w:ascii="Arial" w:hAnsi="Arial" w:cs="Arial"/>
          <w:b/>
          <w:noProof/>
          <w:sz w:val="44"/>
          <w:szCs w:val="44"/>
          <w:highlight w:val="yellow"/>
        </w:rPr>
      </w:pPr>
      <w:r w:rsidRPr="00675092">
        <w:rPr>
          <w:rFonts w:ascii="Arial" w:hAnsi="Arial" w:cs="Arial"/>
          <w:b/>
          <w:noProof/>
          <w:sz w:val="44"/>
          <w:szCs w:val="44"/>
          <w:highlight w:val="yellow"/>
        </w:rPr>
        <w:lastRenderedPageBreak/>
        <w:drawing>
          <wp:anchor distT="0" distB="0" distL="114300" distR="114300" simplePos="0" relativeHeight="251662336" behindDoc="1" locked="0" layoutInCell="1" allowOverlap="1" wp14:anchorId="24CB38A1" wp14:editId="23483B07">
            <wp:simplePos x="0" y="0"/>
            <wp:positionH relativeFrom="column">
              <wp:posOffset>4667250</wp:posOffset>
            </wp:positionH>
            <wp:positionV relativeFrom="paragraph">
              <wp:posOffset>10160</wp:posOffset>
            </wp:positionV>
            <wp:extent cx="1437005" cy="970915"/>
            <wp:effectExtent l="0" t="0" r="0" b="635"/>
            <wp:wrapSquare wrapText="bothSides"/>
            <wp:docPr id="4" name="Picture 9" descr="KCL_noUoL_A4_40mm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DFF" w:rsidRPr="00675092" w:rsidRDefault="001E2DFF" w:rsidP="001E2DFF">
      <w:pPr>
        <w:spacing w:before="20" w:after="20"/>
        <w:rPr>
          <w:rFonts w:ascii="KingsBureauGrot ThreeSeven" w:eastAsia="KingsBureauGrot ThreeSeven" w:hAnsi="KingsBureauGrot ThreeSeven" w:cs="KingsBureauGrot ThreeSeven"/>
          <w:sz w:val="20"/>
          <w:szCs w:val="4"/>
        </w:rPr>
      </w:pPr>
      <w:r w:rsidRPr="00675092">
        <w:rPr>
          <w:rFonts w:ascii="Arial" w:hAnsi="Arial" w:cs="Arial"/>
          <w:b/>
          <w:noProof/>
          <w:sz w:val="44"/>
          <w:szCs w:val="44"/>
        </w:rPr>
        <w:t>Stage 2 Complaint</w:t>
      </w:r>
      <w:r w:rsidRPr="00675092">
        <w:rPr>
          <w:rFonts w:ascii="Arial" w:eastAsia="Kings Caslon Display" w:hAnsi="Arial" w:cs="Arial"/>
          <w:b/>
          <w:sz w:val="44"/>
          <w:szCs w:val="44"/>
        </w:rPr>
        <w:t xml:space="preserve"> Form</w:t>
      </w:r>
    </w:p>
    <w:p w:rsidR="001E2DFF" w:rsidRPr="00675092" w:rsidRDefault="001E2DFF" w:rsidP="001E2DFF">
      <w:pPr>
        <w:spacing w:before="20" w:after="20"/>
        <w:rPr>
          <w:rFonts w:ascii="KingsBureauGrot ThreeSeven" w:eastAsia="KingsBureauGrot ThreeSeven" w:hAnsi="KingsBureauGrot ThreeSeven" w:cs="KingsBureauGrot ThreeSeven"/>
          <w:sz w:val="20"/>
          <w:szCs w:val="4"/>
          <w:highlight w:val="yellow"/>
        </w:rPr>
      </w:pPr>
    </w:p>
    <w:p w:rsidR="001E2DFF" w:rsidRPr="00675092" w:rsidRDefault="001E2DFF" w:rsidP="001E2DFF">
      <w:pPr>
        <w:spacing w:before="20" w:after="20"/>
        <w:rPr>
          <w:rFonts w:ascii="KingsBureauGrot ThreeSeven" w:eastAsia="KingsBureauGrot ThreeSeven" w:hAnsi="KingsBureauGrot ThreeSeven" w:cs="KingsBureauGrot ThreeSeven"/>
          <w:sz w:val="20"/>
          <w:szCs w:val="4"/>
        </w:rPr>
      </w:pPr>
    </w:p>
    <w:tbl>
      <w:tblPr>
        <w:tblpPr w:leftFromText="180" w:rightFromText="180" w:vertAnchor="text" w:horzAnchor="margin" w:tblpXSpec="center" w:tblpY="15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501"/>
        <w:gridCol w:w="6699"/>
      </w:tblGrid>
      <w:tr w:rsidR="001E2DFF" w:rsidRPr="00675092" w:rsidTr="000F3646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675092">
              <w:rPr>
                <w:rFonts w:ascii="Arial" w:eastAsia="Arial" w:hAnsi="Arial" w:cs="Arial"/>
                <w:sz w:val="24"/>
                <w:szCs w:val="24"/>
                <w:lang w:eastAsia="en-US"/>
              </w:rPr>
              <w:t>Your Details</w:t>
            </w: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Department/Faculty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Year of Study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Undergraduate        Postgraduate</w:t>
            </w: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Personal Tutor/Supervisor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KCL Email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  <w:r w:rsidRPr="00675092">
              <w:rPr>
                <w:rFonts w:ascii="Arial" w:eastAsia="Arial" w:hAnsi="Arial" w:cs="Arial"/>
                <w:sz w:val="20"/>
              </w:rPr>
              <w:t>@kcl.ac.uk</w:t>
            </w:r>
          </w:p>
        </w:tc>
      </w:tr>
      <w:tr w:rsidR="001E2DFF" w:rsidRPr="00675092" w:rsidTr="000F3646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 w:rsidRPr="00675092">
              <w:rPr>
                <w:rFonts w:ascii="Arial" w:eastAsia="Arial" w:hAnsi="Arial" w:cs="Arial"/>
                <w:sz w:val="20"/>
                <w:szCs w:val="20"/>
              </w:rPr>
              <w:t>Alternative Email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KingsBureauGrot ThreeSeven" w:eastAsia="KingsBureauGrot ThreeSeven" w:hAnsi="KingsBureauGrot ThreeSeven" w:cs="KingsBureauGrot ThreeSeven"/>
              </w:rPr>
            </w:pPr>
          </w:p>
        </w:tc>
      </w:tr>
    </w:tbl>
    <w:p w:rsidR="001E2DFF" w:rsidRPr="00675092" w:rsidRDefault="001E2DFF" w:rsidP="001E2DFF">
      <w:pPr>
        <w:spacing w:before="20" w:after="20"/>
        <w:rPr>
          <w:rFonts w:ascii="KingsBureauGrot ThreeSeven" w:eastAsia="KingsBureauGrot ThreeSeven" w:hAnsi="KingsBureauGrot ThreeSeven" w:cs="KingsBureauGrot ThreeSeven"/>
          <w:sz w:val="20"/>
          <w:szCs w:val="4"/>
        </w:rPr>
      </w:pPr>
    </w:p>
    <w:p w:rsidR="001E2DFF" w:rsidRPr="00675092" w:rsidRDefault="001E2DFF" w:rsidP="001E2DFF">
      <w:pPr>
        <w:spacing w:before="20" w:after="20"/>
        <w:rPr>
          <w:rFonts w:ascii="Arial" w:eastAsia="Arial" w:hAnsi="Arial" w:cs="Arial"/>
          <w:sz w:val="20"/>
          <w:szCs w:val="18"/>
        </w:rPr>
      </w:pPr>
      <w:r w:rsidRPr="00675092">
        <w:rPr>
          <w:rFonts w:ascii="Arial" w:eastAsia="Arial" w:hAnsi="Arial" w:cs="Arial"/>
          <w:sz w:val="20"/>
          <w:szCs w:val="18"/>
        </w:rPr>
        <w:t xml:space="preserve">If you have supplied contact information which is different to the details currently held by the College please update your Student Record as soon as possible by following this link: </w:t>
      </w:r>
      <w:hyperlink r:id="rId21" w:history="1">
        <w:r w:rsidRPr="00675092">
          <w:rPr>
            <w:rStyle w:val="Hyperlink"/>
            <w:rFonts w:ascii="Arial" w:eastAsia="Arial" w:hAnsi="Arial" w:cs="Arial"/>
            <w:sz w:val="20"/>
            <w:szCs w:val="18"/>
          </w:rPr>
          <w:t>http://mykcl.kcl.ac.uk</w:t>
        </w:r>
      </w:hyperlink>
      <w:r w:rsidRPr="00675092">
        <w:rPr>
          <w:rFonts w:ascii="Arial" w:eastAsia="Arial" w:hAnsi="Arial" w:cs="Arial"/>
          <w:sz w:val="20"/>
          <w:szCs w:val="18"/>
        </w:rPr>
        <w:t xml:space="preserve"> </w:t>
      </w:r>
    </w:p>
    <w:p w:rsidR="001E2DFF" w:rsidRPr="00675092" w:rsidRDefault="001E2DFF" w:rsidP="001E2DFF">
      <w:pPr>
        <w:spacing w:before="20" w:after="20"/>
        <w:rPr>
          <w:rFonts w:ascii="KingsBureauGrot ThreeSeven" w:eastAsia="KingsBureauGrot ThreeSeven" w:hAnsi="KingsBureauGrot ThreeSeven" w:cs="KingsBureauGrot ThreeSeven"/>
          <w:sz w:val="20"/>
          <w:szCs w:val="4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 w:rsidRPr="00675092">
              <w:rPr>
                <w:rFonts w:ascii="Arial" w:eastAsia="Arial" w:hAnsi="Arial" w:cs="Arial"/>
                <w:sz w:val="24"/>
                <w:szCs w:val="24"/>
              </w:rPr>
              <w:t>Complaint Summary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summarise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complaint.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view.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Pr="00675092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DFF" w:rsidRDefault="001E2DFF" w:rsidP="001E2DFF">
      <w:pPr>
        <w:jc w:val="both"/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Causing Factors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 which factors you believe to be the cause of your complaint: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Service or facilities of the Faculty/College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Provision or delivery of programmes or parts of programme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Discrimination, harassment or bullying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Decision or action/perceived lack of action taken by a member of College staff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 (please specify)</w:t>
            </w:r>
          </w:p>
          <w:p w:rsidR="001E2DFF" w:rsidRPr="00675092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DFF" w:rsidRDefault="001E2DFF" w:rsidP="001E2DFF">
      <w:pPr>
        <w:jc w:val="both"/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Your Complaint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 out the main points of your complaint.  If you need more space, continue on a separate sheet of paper, which should be securely attached to this form, and clearly marked with your name and student number.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Pr="00675092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DFF" w:rsidRDefault="001E2DFF" w:rsidP="001E2DFF">
      <w:pPr>
        <w:jc w:val="both"/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Supporting Evidence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 below each piece of documentary evidence you have submitted with this form.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Pr="00675092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DFF" w:rsidRDefault="001E2DFF" w:rsidP="001E2DFF">
      <w:pPr>
        <w:jc w:val="both"/>
        <w:rPr>
          <w:highlight w:val="yellow"/>
        </w:rPr>
      </w:pPr>
    </w:p>
    <w:p w:rsidR="001E2DFF" w:rsidRDefault="001E2DFF" w:rsidP="001E2DFF">
      <w:pPr>
        <w:jc w:val="both"/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Previous Actions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briefly explain what steps you have taken to resolve your complaint and why you are dissatisfied with the conclusion of Stage One.</w:t>
            </w: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:rsidR="001E2DFF" w:rsidRPr="00675092" w:rsidRDefault="001E2DFF" w:rsidP="000F3646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E2DFF" w:rsidRDefault="001E2DFF" w:rsidP="001E2DFF">
      <w:pPr>
        <w:jc w:val="both"/>
        <w:rPr>
          <w:highlight w:val="yellow"/>
        </w:rPr>
      </w:pPr>
    </w:p>
    <w:p w:rsidR="001E2DFF" w:rsidRPr="00675092" w:rsidRDefault="001E2DFF" w:rsidP="001E2DFF">
      <w:pPr>
        <w:jc w:val="both"/>
        <w:rPr>
          <w:highlight w:val="yellow"/>
        </w:rPr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675092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 w:rsidRPr="00675092">
              <w:rPr>
                <w:rFonts w:ascii="Arial" w:eastAsia="Arial" w:hAnsi="Arial" w:cs="Arial"/>
                <w:sz w:val="24"/>
                <w:szCs w:val="24"/>
              </w:rPr>
              <w:t>Desired Outcome</w:t>
            </w:r>
          </w:p>
        </w:tc>
      </w:tr>
      <w:tr w:rsidR="001E2DFF" w:rsidRPr="00675092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675092">
              <w:rPr>
                <w:rFonts w:ascii="Arial" w:eastAsia="Arial" w:hAnsi="Arial" w:cs="Arial"/>
                <w:sz w:val="20"/>
              </w:rPr>
              <w:t>Please briefly explain what you would consider to be a satisfactory resolution to your complaint.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</w:tc>
      </w:tr>
    </w:tbl>
    <w:p w:rsidR="001E2DFF" w:rsidRPr="0013303A" w:rsidRDefault="001E2DFF" w:rsidP="001E2DFF">
      <w:pPr>
        <w:jc w:val="both"/>
      </w:pPr>
    </w:p>
    <w:tbl>
      <w:tblPr>
        <w:tblW w:w="102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0"/>
      </w:tblGrid>
      <w:tr w:rsidR="001E2DFF" w:rsidRPr="0013303A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E2DFF" w:rsidRPr="0013303A" w:rsidRDefault="001E2DFF" w:rsidP="000F3646">
            <w:pPr>
              <w:pStyle w:val="ListParagraph1"/>
              <w:numPr>
                <w:ilvl w:val="0"/>
                <w:numId w:val="2"/>
              </w:numPr>
              <w:spacing w:before="20" w:after="20"/>
              <w:rPr>
                <w:rFonts w:ascii="Arial" w:eastAsia="Arial" w:hAnsi="Arial" w:cs="Arial"/>
                <w:sz w:val="24"/>
                <w:szCs w:val="24"/>
              </w:rPr>
            </w:pPr>
            <w:r w:rsidRPr="0013303A">
              <w:rPr>
                <w:rFonts w:ascii="Arial" w:eastAsia="Arial" w:hAnsi="Arial" w:cs="Arial"/>
                <w:sz w:val="24"/>
                <w:szCs w:val="24"/>
              </w:rPr>
              <w:t>Declaration</w:t>
            </w:r>
          </w:p>
        </w:tc>
      </w:tr>
      <w:tr w:rsidR="001E2DFF" w:rsidTr="000F3646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FF" w:rsidRDefault="001E2DFF" w:rsidP="000F3646">
            <w:pPr>
              <w:spacing w:before="2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understood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College’s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Procedure.</w:t>
            </w:r>
          </w:p>
          <w:p w:rsidR="001E2DFF" w:rsidRDefault="001E2DFF" w:rsidP="000F3646">
            <w:pPr>
              <w:spacing w:before="8"/>
              <w:rPr>
                <w:sz w:val="29"/>
                <w:szCs w:val="29"/>
              </w:rPr>
            </w:pPr>
          </w:p>
          <w:p w:rsidR="001E2DFF" w:rsidRDefault="001E2DFF" w:rsidP="000F3646">
            <w:pPr>
              <w:spacing w:line="275" w:lineRule="auto"/>
              <w:ind w:left="108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in/with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true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reflection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complaint.  I understand that the submission of a falsified </w:t>
            </w:r>
            <w:r>
              <w:rPr>
                <w:rFonts w:ascii="Arial"/>
                <w:sz w:val="20"/>
              </w:rPr>
              <w:lastRenderedPageBreak/>
              <w:t xml:space="preserve">claim or documentation constitutes an offence under the B3 Misconduct regulations and/or the B5 Fitness for registration and </w:t>
            </w:r>
            <w:r w:rsidR="00A0281D">
              <w:rPr>
                <w:rFonts w:ascii="Arial"/>
                <w:sz w:val="20"/>
              </w:rPr>
              <w:t xml:space="preserve">fitness to </w:t>
            </w:r>
            <w:r>
              <w:rPr>
                <w:rFonts w:ascii="Arial"/>
                <w:sz w:val="20"/>
              </w:rPr>
              <w:t>practi</w:t>
            </w:r>
            <w:r w:rsidR="00A0281D"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e regulations.</w:t>
            </w:r>
          </w:p>
          <w:p w:rsidR="001E2DFF" w:rsidRDefault="001E2DFF" w:rsidP="000F3646">
            <w:pPr>
              <w:spacing w:before="7"/>
              <w:rPr>
                <w:sz w:val="26"/>
                <w:szCs w:val="26"/>
              </w:rPr>
            </w:pPr>
          </w:p>
          <w:p w:rsidR="001E2DFF" w:rsidRDefault="001E2DFF" w:rsidP="000F3646">
            <w:pPr>
              <w:spacing w:line="275" w:lineRule="auto"/>
              <w:ind w:left="108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disclosed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investigation.</w:t>
            </w:r>
          </w:p>
          <w:p w:rsidR="001E2DFF" w:rsidRDefault="001E2DFF" w:rsidP="000F3646">
            <w:pPr>
              <w:spacing w:before="7"/>
              <w:rPr>
                <w:sz w:val="26"/>
                <w:szCs w:val="26"/>
              </w:rPr>
            </w:pPr>
          </w:p>
          <w:p w:rsidR="001E2DFF" w:rsidRDefault="001E2DFF" w:rsidP="000F3646">
            <w:pPr>
              <w:spacing w:line="275" w:lineRule="auto"/>
              <w:ind w:left="108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investigating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my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complaint.</w:t>
            </w:r>
          </w:p>
          <w:p w:rsidR="001E2DFF" w:rsidRDefault="001E2DFF" w:rsidP="000F3646">
            <w:pPr>
              <w:spacing w:before="7"/>
              <w:rPr>
                <w:sz w:val="26"/>
                <w:szCs w:val="26"/>
              </w:rPr>
            </w:pPr>
          </w:p>
          <w:p w:rsidR="001E2DFF" w:rsidRDefault="001E2DFF" w:rsidP="000F3646">
            <w:pPr>
              <w:spacing w:line="277" w:lineRule="auto"/>
              <w:ind w:left="108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permission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verification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authenticity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evidence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complaint.</w:t>
            </w:r>
          </w:p>
          <w:p w:rsidR="001E2DFF" w:rsidRPr="00675092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  <w:highlight w:val="yellow"/>
              </w:rPr>
            </w:pPr>
          </w:p>
          <w:p w:rsidR="001E2DFF" w:rsidRPr="0013303A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13303A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D3A69" wp14:editId="078690D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174625</wp:posOffset>
                      </wp:positionV>
                      <wp:extent cx="5286375" cy="0"/>
                      <wp:effectExtent l="0" t="0" r="0" b="0"/>
                      <wp:wrapNone/>
                      <wp:docPr id="10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3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00826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3.75pt" to="49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13303A">
              <w:rPr>
                <w:rFonts w:ascii="Arial" w:eastAsia="Arial" w:hAnsi="Arial" w:cs="Arial"/>
                <w:sz w:val="20"/>
              </w:rPr>
              <w:t>Student signature:</w:t>
            </w:r>
          </w:p>
          <w:p w:rsidR="001E2DFF" w:rsidRPr="0013303A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  <w:p w:rsidR="001E2DFF" w:rsidRPr="00161795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  <w:r w:rsidRPr="0013303A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082E" wp14:editId="4E99AD8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165735</wp:posOffset>
                      </wp:positionV>
                      <wp:extent cx="6029325" cy="0"/>
                      <wp:effectExtent l="0" t="0" r="0" b="0"/>
                      <wp:wrapNone/>
                      <wp:docPr id="1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8BFC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3.05pt" to="49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13303A">
              <w:rPr>
                <w:rFonts w:ascii="Arial" w:eastAsia="Arial" w:hAnsi="Arial" w:cs="Arial"/>
                <w:sz w:val="20"/>
              </w:rPr>
              <w:t>Date:</w:t>
            </w:r>
          </w:p>
          <w:p w:rsidR="001E2DFF" w:rsidRPr="00161795" w:rsidRDefault="001E2DFF" w:rsidP="000F3646">
            <w:pPr>
              <w:spacing w:before="20" w:after="20"/>
              <w:rPr>
                <w:rFonts w:ascii="Arial" w:eastAsia="Arial" w:hAnsi="Arial" w:cs="Arial"/>
                <w:sz w:val="20"/>
              </w:rPr>
            </w:pPr>
          </w:p>
        </w:tc>
      </w:tr>
    </w:tbl>
    <w:p w:rsidR="001E2DFF" w:rsidRDefault="001E2DFF" w:rsidP="001E2DFF">
      <w:pPr>
        <w:jc w:val="both"/>
      </w:pPr>
    </w:p>
    <w:p w:rsidR="001E2DFF" w:rsidRDefault="001E2DFF" w:rsidP="001E2DFF"/>
    <w:p w:rsidR="001E2DFF" w:rsidRDefault="001E2DFF" w:rsidP="001E2DFF"/>
    <w:p w:rsidR="00B227A3" w:rsidRPr="001E2DFF" w:rsidRDefault="00B227A3" w:rsidP="001E2DFF"/>
    <w:sectPr w:rsidR="00B227A3" w:rsidRPr="001E2DF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65" w:rsidRDefault="00487265" w:rsidP="00487265">
      <w:r>
        <w:separator/>
      </w:r>
    </w:p>
  </w:endnote>
  <w:endnote w:type="continuationSeparator" w:id="0">
    <w:p w:rsidR="00487265" w:rsidRDefault="00487265" w:rsidP="0048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Kings Caslon Display">
    <w:altName w:val="Corbel"/>
    <w:charset w:val="00"/>
    <w:family w:val="auto"/>
    <w:pitch w:val="variable"/>
    <w:sig w:usb0="00000001" w:usb1="5000205B" w:usb2="00000000" w:usb3="00000000" w:csb0="0000009B" w:csb1="00000000"/>
  </w:font>
  <w:font w:name="KingsBureauGrot 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6784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487265" w:rsidRPr="00487265" w:rsidRDefault="00487265">
        <w:pPr>
          <w:pStyle w:val="Footer"/>
          <w:jc w:val="center"/>
          <w:rPr>
            <w:rFonts w:ascii="Arial" w:hAnsi="Arial" w:cs="Arial"/>
            <w:sz w:val="20"/>
          </w:rPr>
        </w:pPr>
        <w:r w:rsidRPr="00487265">
          <w:rPr>
            <w:rFonts w:ascii="Arial" w:hAnsi="Arial" w:cs="Arial"/>
            <w:sz w:val="20"/>
          </w:rPr>
          <w:fldChar w:fldCharType="begin"/>
        </w:r>
        <w:r w:rsidRPr="00487265">
          <w:rPr>
            <w:rFonts w:ascii="Arial" w:hAnsi="Arial" w:cs="Arial"/>
            <w:sz w:val="20"/>
          </w:rPr>
          <w:instrText xml:space="preserve"> PAGE   \* MERGEFORMAT </w:instrText>
        </w:r>
        <w:r w:rsidRPr="00487265">
          <w:rPr>
            <w:rFonts w:ascii="Arial" w:hAnsi="Arial" w:cs="Arial"/>
            <w:sz w:val="20"/>
          </w:rPr>
          <w:fldChar w:fldCharType="separate"/>
        </w:r>
        <w:r w:rsidR="00052F9F">
          <w:rPr>
            <w:rFonts w:ascii="Arial" w:hAnsi="Arial" w:cs="Arial"/>
            <w:noProof/>
            <w:sz w:val="20"/>
          </w:rPr>
          <w:t>2</w:t>
        </w:r>
        <w:r w:rsidRPr="00487265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487265" w:rsidRDefault="00487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65" w:rsidRDefault="00487265" w:rsidP="00487265">
      <w:r>
        <w:separator/>
      </w:r>
    </w:p>
  </w:footnote>
  <w:footnote w:type="continuationSeparator" w:id="0">
    <w:p w:rsidR="00487265" w:rsidRDefault="00487265" w:rsidP="0048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65" w:rsidRPr="00487265" w:rsidRDefault="00487265">
    <w:pPr>
      <w:pStyle w:val="Header"/>
      <w:rPr>
        <w:rFonts w:ascii="Arial" w:hAnsi="Arial" w:cs="Arial"/>
        <w:sz w:val="20"/>
      </w:rPr>
    </w:pPr>
    <w:r w:rsidRPr="00487265">
      <w:rPr>
        <w:rFonts w:ascii="Arial" w:hAnsi="Arial" w:cs="Arial"/>
        <w:sz w:val="20"/>
      </w:rPr>
      <w:t>St</w:t>
    </w:r>
    <w:r w:rsidR="001E2DFF">
      <w:rPr>
        <w:rFonts w:ascii="Arial" w:hAnsi="Arial" w:cs="Arial"/>
        <w:sz w:val="20"/>
      </w:rPr>
      <w:t>age 2</w:t>
    </w:r>
    <w:r w:rsidRPr="00487265">
      <w:rPr>
        <w:rFonts w:ascii="Arial" w:hAnsi="Arial" w:cs="Arial"/>
        <w:sz w:val="20"/>
      </w:rPr>
      <w:t xml:space="preserve"> Complaint Form 2016/17</w:t>
    </w:r>
  </w:p>
  <w:p w:rsidR="00487265" w:rsidRDefault="00487265" w:rsidP="0048726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104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8EF"/>
    <w:multiLevelType w:val="multilevel"/>
    <w:tmpl w:val="0D58439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6D7117F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47E98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E68C5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92"/>
    <w:rsid w:val="00052F9F"/>
    <w:rsid w:val="0013303A"/>
    <w:rsid w:val="001E2DFF"/>
    <w:rsid w:val="00487265"/>
    <w:rsid w:val="00675092"/>
    <w:rsid w:val="00A0281D"/>
    <w:rsid w:val="00B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CEA6AF-A1DE-40B4-99C9-D0D2EB7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5092"/>
    <w:rPr>
      <w:color w:val="0563C1"/>
      <w:u w:val="single"/>
    </w:rPr>
  </w:style>
  <w:style w:type="paragraph" w:customStyle="1" w:styleId="ListParagraph1">
    <w:name w:val="List Paragraph1"/>
    <w:basedOn w:val="Normal"/>
    <w:qFormat/>
    <w:rsid w:val="00675092"/>
    <w:pPr>
      <w:ind w:left="720"/>
      <w:contextualSpacing/>
    </w:pPr>
    <w:rPr>
      <w:rFonts w:ascii="Kings Caslon Text" w:hAnsi="Kings Caslon Tex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5092"/>
    <w:pPr>
      <w:widowControl w:val="0"/>
      <w:spacing w:before="74"/>
      <w:ind w:left="70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5092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7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clsu.org/advice/" TargetMode="External"/><Relationship Id="rId18" Type="http://schemas.openxmlformats.org/officeDocument/2006/relationships/hyperlink" Target="http://www.kcl.ac.uk/disabil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mykcl.kcl.ac.u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peals@kcl.ac.uk" TargetMode="External"/><Relationship Id="rId17" Type="http://schemas.openxmlformats.org/officeDocument/2006/relationships/hyperlink" Target="http://www.kcl.ac.uk/chaplainc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cl.ac.uk/counselling" TargetMode="External"/><Relationship Id="rId20" Type="http://schemas.openxmlformats.org/officeDocument/2006/relationships/hyperlink" Target="http://www.kcl.ac.uk/regul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l.ac.uk/appe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cl.ac.uk/thecompas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ppeals@kcl.ac.uk" TargetMode="External"/><Relationship Id="rId19" Type="http://schemas.openxmlformats.org/officeDocument/2006/relationships/hyperlink" Target="http://www.kcl.ac.uk/aboutkings/governance/diversity/harassment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l.ac.uk/college/policyzone/assets/files/students/B6_Student_complaints_procedure_201516.pdf" TargetMode="External"/><Relationship Id="rId14" Type="http://schemas.openxmlformats.org/officeDocument/2006/relationships/hyperlink" Target="mailto:advice@kclsu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6360-639C-47CB-B801-F175B79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Kate</dc:creator>
  <cp:keywords/>
  <dc:description/>
  <cp:lastModifiedBy>Young, Shane</cp:lastModifiedBy>
  <cp:revision>2</cp:revision>
  <dcterms:created xsi:type="dcterms:W3CDTF">2017-04-13T10:45:00Z</dcterms:created>
  <dcterms:modified xsi:type="dcterms:W3CDTF">2017-04-13T10:45:00Z</dcterms:modified>
</cp:coreProperties>
</file>