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4300" w14:textId="77777777" w:rsidR="00A97272" w:rsidRDefault="00A97272" w:rsidP="00420440">
      <w:pPr>
        <w:pStyle w:val="PlainText"/>
        <w:rPr>
          <w:rFonts w:asciiTheme="minorHAnsi" w:hAnsiTheme="minorHAnsi" w:cs="Arial"/>
          <w:b/>
          <w:szCs w:val="22"/>
          <w:u w:val="single"/>
        </w:rPr>
      </w:pPr>
      <w:r>
        <w:rPr>
          <w:rFonts w:asciiTheme="minorHAnsi" w:hAnsiTheme="minorHAnsi" w:cs="Arial"/>
          <w:b/>
          <w:szCs w:val="22"/>
          <w:u w:val="single"/>
        </w:rPr>
        <w:t>SLa</w:t>
      </w:r>
      <w:r w:rsidR="00C74E00">
        <w:rPr>
          <w:rFonts w:asciiTheme="minorHAnsi" w:hAnsiTheme="minorHAnsi" w:cs="Arial"/>
          <w:b/>
          <w:szCs w:val="22"/>
          <w:u w:val="single"/>
        </w:rPr>
        <w:t xml:space="preserve">M/IoPPN </w:t>
      </w:r>
      <w:r w:rsidR="00977CB1">
        <w:rPr>
          <w:rFonts w:asciiTheme="minorHAnsi" w:hAnsiTheme="minorHAnsi" w:cs="Arial"/>
          <w:b/>
          <w:szCs w:val="22"/>
          <w:u w:val="single"/>
        </w:rPr>
        <w:t xml:space="preserve">R&amp;D </w:t>
      </w:r>
      <w:r w:rsidR="00856713">
        <w:rPr>
          <w:rFonts w:asciiTheme="minorHAnsi" w:hAnsiTheme="minorHAnsi" w:cs="Arial"/>
          <w:b/>
          <w:szCs w:val="22"/>
          <w:u w:val="single"/>
        </w:rPr>
        <w:t>Risk Assessment</w:t>
      </w:r>
      <w:r w:rsidR="00C74E00">
        <w:rPr>
          <w:rFonts w:asciiTheme="minorHAnsi" w:hAnsiTheme="minorHAnsi" w:cs="Arial"/>
          <w:b/>
          <w:szCs w:val="22"/>
          <w:u w:val="single"/>
        </w:rPr>
        <w:t xml:space="preserve"> Guidance v1</w:t>
      </w:r>
      <w:r w:rsidR="00856713">
        <w:rPr>
          <w:rFonts w:asciiTheme="minorHAnsi" w:hAnsiTheme="minorHAnsi" w:cs="Arial"/>
          <w:b/>
          <w:szCs w:val="22"/>
          <w:u w:val="single"/>
        </w:rPr>
        <w:t>6</w:t>
      </w:r>
    </w:p>
    <w:p w14:paraId="71555EB1" w14:textId="77777777" w:rsidR="00A97272" w:rsidRDefault="00A97272" w:rsidP="00420440">
      <w:pPr>
        <w:pStyle w:val="PlainText"/>
        <w:rPr>
          <w:rFonts w:asciiTheme="minorHAnsi" w:hAnsiTheme="minorHAnsi" w:cs="Arial"/>
          <w:b/>
          <w:szCs w:val="22"/>
          <w:u w:val="single"/>
        </w:rPr>
      </w:pPr>
    </w:p>
    <w:p w14:paraId="731EAAB4" w14:textId="77777777" w:rsidR="00EC7A24" w:rsidRPr="00CC1833" w:rsidRDefault="00EC7A24" w:rsidP="00EC7A24">
      <w:pPr>
        <w:spacing w:after="0" w:line="240" w:lineRule="auto"/>
        <w:rPr>
          <w:rFonts w:cs="Arial"/>
        </w:rPr>
      </w:pPr>
      <w:r w:rsidRPr="00CC1833">
        <w:rPr>
          <w:rFonts w:cs="Arial"/>
        </w:rPr>
        <w:t>The remit of the SLaM/IoPPN</w:t>
      </w:r>
      <w:r w:rsidRPr="00CC1833">
        <w:rPr>
          <w:rFonts w:cs="Arial"/>
          <w:b/>
        </w:rPr>
        <w:t xml:space="preserve"> </w:t>
      </w:r>
      <w:r w:rsidRPr="00CC1833">
        <w:rPr>
          <w:rFonts w:cs="Arial"/>
        </w:rPr>
        <w:t>risk assessment committee is to formally assess the following types of studies that involve the Institute of Psychiatry, Psychology &amp; Neuroscience and /or South London and Maudsley NHS Foundation Trust, where those studies are required to be reviewed by an NHS ethics committee</w:t>
      </w:r>
      <w:r w:rsidR="006E6745">
        <w:rPr>
          <w:rFonts w:cs="Arial"/>
        </w:rPr>
        <w:t xml:space="preserve"> or Health Research Authority (HRA)</w:t>
      </w:r>
      <w:r w:rsidRPr="00CC1833">
        <w:rPr>
          <w:rFonts w:cs="Arial"/>
        </w:rPr>
        <w:t xml:space="preserve">.  </w:t>
      </w:r>
    </w:p>
    <w:p w14:paraId="7A87A5B6" w14:textId="77777777" w:rsidR="00657DDC" w:rsidRPr="00CC1833" w:rsidRDefault="00657DDC" w:rsidP="00EC7A24">
      <w:pPr>
        <w:spacing w:after="0" w:line="240" w:lineRule="auto"/>
        <w:rPr>
          <w:rFonts w:cs="Arial"/>
          <w:sz w:val="16"/>
          <w:szCs w:val="16"/>
        </w:rPr>
      </w:pPr>
    </w:p>
    <w:p w14:paraId="40ED2DBB" w14:textId="77777777" w:rsidR="00EC7A24" w:rsidRPr="00CC1833" w:rsidRDefault="00EC7A24" w:rsidP="00EC7A24">
      <w:pPr>
        <w:pStyle w:val="ListParagraph"/>
        <w:numPr>
          <w:ilvl w:val="0"/>
          <w:numId w:val="5"/>
        </w:numPr>
        <w:spacing w:after="0" w:line="240" w:lineRule="auto"/>
        <w:rPr>
          <w:rFonts w:cs="Arial"/>
        </w:rPr>
      </w:pPr>
      <w:r w:rsidRPr="00CC1833">
        <w:rPr>
          <w:rFonts w:cs="Arial"/>
        </w:rPr>
        <w:t xml:space="preserve">Clinical trials of </w:t>
      </w:r>
      <w:r w:rsidR="00CC1833">
        <w:rPr>
          <w:rFonts w:cs="Arial"/>
        </w:rPr>
        <w:t xml:space="preserve">investigational </w:t>
      </w:r>
      <w:r w:rsidRPr="00CC1833">
        <w:rPr>
          <w:rFonts w:cs="Arial"/>
        </w:rPr>
        <w:t>medicinal products</w:t>
      </w:r>
      <w:r w:rsidR="00CC1833">
        <w:rPr>
          <w:rFonts w:cs="Arial"/>
        </w:rPr>
        <w:t xml:space="preserve"> (CTIMPs)</w:t>
      </w:r>
    </w:p>
    <w:p w14:paraId="66002716" w14:textId="77777777" w:rsidR="00EC7A24" w:rsidRPr="00CC1833" w:rsidRDefault="00EC7A24" w:rsidP="00EC7A24">
      <w:pPr>
        <w:pStyle w:val="ListParagraph"/>
        <w:numPr>
          <w:ilvl w:val="0"/>
          <w:numId w:val="5"/>
        </w:numPr>
        <w:spacing w:after="0" w:line="240" w:lineRule="auto"/>
        <w:rPr>
          <w:rFonts w:cs="Arial"/>
        </w:rPr>
      </w:pPr>
      <w:r w:rsidRPr="00CC1833">
        <w:rPr>
          <w:rFonts w:cs="Arial"/>
        </w:rPr>
        <w:t>All other research studies that involve administering a drug or substance</w:t>
      </w:r>
    </w:p>
    <w:p w14:paraId="2EE87420" w14:textId="77777777" w:rsidR="00EC7A24" w:rsidRPr="00CC1833" w:rsidRDefault="00EC7A24" w:rsidP="00EC7A24">
      <w:pPr>
        <w:pStyle w:val="ListParagraph"/>
        <w:numPr>
          <w:ilvl w:val="0"/>
          <w:numId w:val="5"/>
        </w:numPr>
        <w:spacing w:after="0" w:line="240" w:lineRule="auto"/>
        <w:rPr>
          <w:rFonts w:cs="Arial"/>
        </w:rPr>
      </w:pPr>
      <w:r w:rsidRPr="00CC1833">
        <w:rPr>
          <w:rFonts w:cs="Arial"/>
        </w:rPr>
        <w:t xml:space="preserve">Any other research studies that are deemed by the R&amp;D office to require a formal risk assessment </w:t>
      </w:r>
    </w:p>
    <w:p w14:paraId="26BBB024" w14:textId="77777777" w:rsidR="00E23A71" w:rsidRPr="00CC1833" w:rsidRDefault="00E23A71" w:rsidP="00E23A71">
      <w:pPr>
        <w:spacing w:after="0" w:line="240" w:lineRule="auto"/>
        <w:rPr>
          <w:rFonts w:cs="Arial"/>
          <w:sz w:val="16"/>
          <w:szCs w:val="16"/>
        </w:rPr>
      </w:pPr>
    </w:p>
    <w:p w14:paraId="0961179E" w14:textId="77777777" w:rsidR="00E23A71" w:rsidRPr="00CC1833" w:rsidRDefault="00E23A71" w:rsidP="00E23A71">
      <w:pPr>
        <w:spacing w:after="0" w:line="240" w:lineRule="auto"/>
        <w:rPr>
          <w:rFonts w:cs="Arial"/>
        </w:rPr>
      </w:pPr>
      <w:r w:rsidRPr="00CC1833">
        <w:rPr>
          <w:rFonts w:cs="Arial"/>
        </w:rPr>
        <w:t xml:space="preserve">For studies where IoPPN and/or SLaM will take the role of sponsor for your study, the risk assessment </w:t>
      </w:r>
      <w:r w:rsidR="00CC1833">
        <w:rPr>
          <w:rFonts w:cs="Arial"/>
        </w:rPr>
        <w:t>is part of the sponsorship review.  It fulfils</w:t>
      </w:r>
      <w:r w:rsidRPr="00CC1833">
        <w:rPr>
          <w:rFonts w:cs="Arial"/>
        </w:rPr>
        <w:t xml:space="preserve"> the expectations of the Health Research Authority for organizational sponsor oversight which includes the need for proportional risk assessment of research</w:t>
      </w:r>
      <w:r w:rsidR="00CC1833">
        <w:rPr>
          <w:rFonts w:cs="Arial"/>
        </w:rPr>
        <w:t xml:space="preserve"> studies</w:t>
      </w:r>
      <w:r w:rsidRPr="00CC1833">
        <w:rPr>
          <w:rFonts w:cs="Arial"/>
        </w:rPr>
        <w:t xml:space="preserve">. As the risk assessment forms part of the sponsorship review, please read this guidance in conjunction with the SLaM/IoPPN sponsorship guidance.  Please note that if you are an IoPPN researcher and your lead R&amp;D office is King’s College Hospital or Guy’s and St Thomas’ NHS Foundation Trusts, </w:t>
      </w:r>
      <w:r w:rsidR="009F1665" w:rsidRPr="00CC1833">
        <w:rPr>
          <w:rFonts w:cs="Arial"/>
        </w:rPr>
        <w:t>with no involvement of SLaM, your protocol will not need to be reviewed by SLaM/IoPPN</w:t>
      </w:r>
      <w:r w:rsidR="009F1665" w:rsidRPr="00CC1833">
        <w:rPr>
          <w:rFonts w:cs="Arial"/>
          <w:b/>
        </w:rPr>
        <w:t xml:space="preserve"> </w:t>
      </w:r>
      <w:r w:rsidR="009F1665" w:rsidRPr="00CC1833">
        <w:rPr>
          <w:rFonts w:cs="Arial"/>
        </w:rPr>
        <w:t>as KCH and GSTT have their own mechanisms for risk assessment</w:t>
      </w:r>
      <w:r w:rsidR="00B65F4C">
        <w:rPr>
          <w:rFonts w:cs="Arial"/>
        </w:rPr>
        <w:t xml:space="preserve"> </w:t>
      </w:r>
      <w:r w:rsidR="00CC1833">
        <w:rPr>
          <w:rFonts w:cs="Arial"/>
        </w:rPr>
        <w:t>(please see sponsorship guidance for details)</w:t>
      </w:r>
      <w:r w:rsidR="00B65F4C">
        <w:rPr>
          <w:rFonts w:cs="Arial"/>
        </w:rPr>
        <w:t>.</w:t>
      </w:r>
    </w:p>
    <w:p w14:paraId="6CD3C743" w14:textId="77777777" w:rsidR="00E23A71" w:rsidRPr="00CC1833" w:rsidRDefault="00E23A71" w:rsidP="00E23A71">
      <w:pPr>
        <w:spacing w:after="0" w:line="240" w:lineRule="auto"/>
        <w:rPr>
          <w:rFonts w:cs="Arial"/>
          <w:sz w:val="16"/>
          <w:szCs w:val="16"/>
        </w:rPr>
      </w:pPr>
    </w:p>
    <w:p w14:paraId="13903E64" w14:textId="77777777" w:rsidR="00E23A71" w:rsidRPr="00CC1833" w:rsidRDefault="00E23A71" w:rsidP="00E23A71">
      <w:pPr>
        <w:spacing w:after="0" w:line="240" w:lineRule="auto"/>
        <w:rPr>
          <w:rFonts w:cs="Arial"/>
        </w:rPr>
      </w:pPr>
      <w:r w:rsidRPr="00CC1833">
        <w:rPr>
          <w:rFonts w:cs="Arial"/>
        </w:rPr>
        <w:t>If your study is externally sponsored, please contact the R&amp;D office to discuss before submitting your protocol.</w:t>
      </w:r>
    </w:p>
    <w:p w14:paraId="1FB64F48" w14:textId="77777777" w:rsidR="00657DDC" w:rsidRPr="00CC1833" w:rsidRDefault="00657DDC" w:rsidP="00657DDC">
      <w:pPr>
        <w:pStyle w:val="PlainText"/>
        <w:rPr>
          <w:rFonts w:asciiTheme="minorHAnsi" w:hAnsiTheme="minorHAnsi" w:cs="Arial"/>
          <w:sz w:val="16"/>
          <w:szCs w:val="16"/>
        </w:rPr>
      </w:pPr>
    </w:p>
    <w:p w14:paraId="300C458A" w14:textId="77777777" w:rsidR="007C44D8" w:rsidRDefault="00657DDC" w:rsidP="00AC654B">
      <w:pPr>
        <w:pStyle w:val="PlainText"/>
      </w:pPr>
      <w:r w:rsidRPr="00CC1833">
        <w:rPr>
          <w:rFonts w:asciiTheme="minorHAnsi" w:hAnsiTheme="minorHAnsi" w:cs="Arial"/>
          <w:szCs w:val="22"/>
        </w:rPr>
        <w:t xml:space="preserve">Protocols are reviewed at a monthly RAC meeting.  </w:t>
      </w:r>
      <w:r w:rsidR="00AC654B">
        <w:rPr>
          <w:rFonts w:asciiTheme="minorHAnsi" w:hAnsiTheme="minorHAnsi" w:cs="Arial"/>
          <w:szCs w:val="22"/>
        </w:rPr>
        <w:t>Please contact the R&amp;D office for dates of forthcoming meetings.</w:t>
      </w:r>
    </w:p>
    <w:p w14:paraId="61D48471" w14:textId="77777777" w:rsidR="00657DDC" w:rsidRPr="00CC1833" w:rsidRDefault="00657DDC" w:rsidP="00657DDC">
      <w:pPr>
        <w:spacing w:after="0" w:line="240" w:lineRule="auto"/>
        <w:rPr>
          <w:rFonts w:cs="Arial"/>
          <w:sz w:val="16"/>
          <w:szCs w:val="16"/>
        </w:rPr>
      </w:pPr>
    </w:p>
    <w:p w14:paraId="30E9BD91" w14:textId="77777777" w:rsidR="00657DDC" w:rsidRPr="00CC1833" w:rsidRDefault="004136A0" w:rsidP="0034199B">
      <w:pPr>
        <w:pStyle w:val="PlainText"/>
        <w:rPr>
          <w:rFonts w:asciiTheme="minorHAnsi" w:hAnsiTheme="minorHAnsi" w:cs="Arial"/>
          <w:szCs w:val="22"/>
        </w:rPr>
      </w:pPr>
      <w:r w:rsidRPr="00CC1833">
        <w:rPr>
          <w:rFonts w:asciiTheme="minorHAnsi" w:hAnsiTheme="minorHAnsi" w:cs="Arial"/>
          <w:szCs w:val="22"/>
        </w:rPr>
        <w:t>The</w:t>
      </w:r>
      <w:r w:rsidR="00657DDC" w:rsidRPr="00CC1833">
        <w:rPr>
          <w:rFonts w:asciiTheme="minorHAnsi" w:hAnsiTheme="minorHAnsi" w:cs="Arial"/>
          <w:szCs w:val="22"/>
        </w:rPr>
        <w:t xml:space="preserve"> following </w:t>
      </w:r>
      <w:r w:rsidR="009F1665" w:rsidRPr="00CC1833">
        <w:rPr>
          <w:rFonts w:asciiTheme="minorHAnsi" w:hAnsiTheme="minorHAnsi" w:cs="Arial"/>
          <w:szCs w:val="22"/>
        </w:rPr>
        <w:t>will need</w:t>
      </w:r>
      <w:r w:rsidR="00657DDC" w:rsidRPr="00CC1833">
        <w:rPr>
          <w:rFonts w:asciiTheme="minorHAnsi" w:hAnsiTheme="minorHAnsi" w:cs="Arial"/>
          <w:szCs w:val="22"/>
        </w:rPr>
        <w:t xml:space="preserve"> to be in place before the RAC can review your protocol:</w:t>
      </w:r>
    </w:p>
    <w:p w14:paraId="121A2757" w14:textId="77777777" w:rsidR="00657DDC" w:rsidRPr="00CC1833" w:rsidRDefault="00657DDC" w:rsidP="0034199B">
      <w:pPr>
        <w:pStyle w:val="PlainText"/>
        <w:rPr>
          <w:rFonts w:asciiTheme="minorHAnsi" w:hAnsiTheme="minorHAnsi" w:cs="Arial"/>
          <w:sz w:val="16"/>
          <w:szCs w:val="16"/>
        </w:rPr>
      </w:pPr>
    </w:p>
    <w:p w14:paraId="1063E8E9" w14:textId="77777777" w:rsidR="0034199B" w:rsidRPr="00CC1833" w:rsidRDefault="00657DDC" w:rsidP="00657DDC">
      <w:pPr>
        <w:pStyle w:val="PlainText"/>
        <w:numPr>
          <w:ilvl w:val="0"/>
          <w:numId w:val="6"/>
        </w:numPr>
        <w:rPr>
          <w:rFonts w:asciiTheme="minorHAnsi" w:hAnsiTheme="minorHAnsi" w:cs="Arial"/>
          <w:szCs w:val="22"/>
        </w:rPr>
      </w:pPr>
      <w:r w:rsidRPr="00CC1833">
        <w:rPr>
          <w:rFonts w:asciiTheme="minorHAnsi" w:hAnsiTheme="minorHAnsi" w:cs="Arial"/>
          <w:szCs w:val="22"/>
        </w:rPr>
        <w:t>Your</w:t>
      </w:r>
      <w:r w:rsidR="0034199B" w:rsidRPr="00CC1833">
        <w:rPr>
          <w:rFonts w:asciiTheme="minorHAnsi" w:hAnsiTheme="minorHAnsi" w:cs="Arial"/>
          <w:szCs w:val="22"/>
        </w:rPr>
        <w:t xml:space="preserve"> CAG/Department is required to review and sign off </w:t>
      </w:r>
      <w:r w:rsidRPr="00CC1833">
        <w:rPr>
          <w:rFonts w:asciiTheme="minorHAnsi" w:hAnsiTheme="minorHAnsi" w:cs="Arial"/>
          <w:szCs w:val="22"/>
        </w:rPr>
        <w:t>your protocol</w:t>
      </w:r>
      <w:r w:rsidR="0034199B" w:rsidRPr="00CC1833">
        <w:rPr>
          <w:rFonts w:asciiTheme="minorHAnsi" w:hAnsiTheme="minorHAnsi" w:cs="Arial"/>
          <w:szCs w:val="22"/>
        </w:rPr>
        <w:t xml:space="preserve"> prior to submission to the RAC. Each CAG/Department has its own arrangements for signing off protocols (see appendix for further details).</w:t>
      </w:r>
      <w:r w:rsidR="00CC1833">
        <w:rPr>
          <w:rFonts w:asciiTheme="minorHAnsi" w:hAnsiTheme="minorHAnsi" w:cs="Arial"/>
          <w:szCs w:val="22"/>
        </w:rPr>
        <w:t xml:space="preserve">  Please forward confirmation of CAG approval with your protocol.</w:t>
      </w:r>
    </w:p>
    <w:p w14:paraId="63EADDE0" w14:textId="77777777" w:rsidR="00420440" w:rsidRPr="00CC1833" w:rsidRDefault="00420440" w:rsidP="00420440">
      <w:pPr>
        <w:pStyle w:val="PlainText"/>
        <w:rPr>
          <w:rFonts w:asciiTheme="minorHAnsi" w:hAnsiTheme="minorHAnsi" w:cs="Arial"/>
          <w:sz w:val="16"/>
          <w:szCs w:val="16"/>
        </w:rPr>
      </w:pPr>
    </w:p>
    <w:p w14:paraId="444ED329" w14:textId="77777777" w:rsidR="005037FF" w:rsidRPr="00CC1833" w:rsidRDefault="005037FF" w:rsidP="00420440">
      <w:pPr>
        <w:pStyle w:val="PlainText"/>
        <w:numPr>
          <w:ilvl w:val="0"/>
          <w:numId w:val="6"/>
        </w:numPr>
        <w:rPr>
          <w:rFonts w:asciiTheme="minorHAnsi" w:hAnsiTheme="minorHAnsi" w:cs="Arial"/>
          <w:szCs w:val="22"/>
        </w:rPr>
      </w:pPr>
      <w:r w:rsidRPr="00CC1833">
        <w:rPr>
          <w:rFonts w:asciiTheme="minorHAnsi" w:hAnsiTheme="minorHAnsi" w:cs="Arial"/>
          <w:szCs w:val="22"/>
        </w:rPr>
        <w:t xml:space="preserve">Please ensure that your study is classified as either a </w:t>
      </w:r>
      <w:r w:rsidR="002D3C5C" w:rsidRPr="00CC1833">
        <w:rPr>
          <w:rFonts w:asciiTheme="minorHAnsi" w:hAnsiTheme="minorHAnsi" w:cs="Arial"/>
          <w:szCs w:val="22"/>
        </w:rPr>
        <w:t>clinical trial of an investigational medicinal product (CTIMP)</w:t>
      </w:r>
      <w:r w:rsidRPr="00CC1833">
        <w:rPr>
          <w:rFonts w:asciiTheme="minorHAnsi" w:hAnsiTheme="minorHAnsi" w:cs="Arial"/>
          <w:szCs w:val="22"/>
        </w:rPr>
        <w:t xml:space="preserve">, clinical trial of a medical device, combined CTIMP/medical device study, other clinical trial, basic science study, or other study type. Please see R&amp;D protocol guidance </w:t>
      </w:r>
      <w:r w:rsidR="00173FAA" w:rsidRPr="00CC1833">
        <w:rPr>
          <w:rFonts w:asciiTheme="minorHAnsi" w:hAnsiTheme="minorHAnsi" w:cs="Arial"/>
          <w:szCs w:val="22"/>
        </w:rPr>
        <w:t>section on classifying studies.</w:t>
      </w:r>
    </w:p>
    <w:p w14:paraId="1F079E3E" w14:textId="77777777" w:rsidR="00173FAA" w:rsidRPr="00CC1833" w:rsidRDefault="00173FAA" w:rsidP="00173FAA">
      <w:pPr>
        <w:pStyle w:val="PlainText"/>
        <w:rPr>
          <w:rFonts w:asciiTheme="minorHAnsi" w:hAnsiTheme="minorHAnsi" w:cs="Arial"/>
          <w:sz w:val="16"/>
          <w:szCs w:val="16"/>
        </w:rPr>
      </w:pPr>
    </w:p>
    <w:p w14:paraId="024E7BE8" w14:textId="77777777" w:rsidR="001F5E8F" w:rsidRPr="00CC1833" w:rsidRDefault="005037FF" w:rsidP="00657DDC">
      <w:pPr>
        <w:pStyle w:val="PlainText"/>
        <w:numPr>
          <w:ilvl w:val="0"/>
          <w:numId w:val="6"/>
        </w:numPr>
        <w:rPr>
          <w:rFonts w:asciiTheme="minorHAnsi" w:hAnsiTheme="minorHAnsi" w:cs="Arial"/>
          <w:szCs w:val="22"/>
        </w:rPr>
      </w:pPr>
      <w:r w:rsidRPr="00CC1833">
        <w:rPr>
          <w:rFonts w:asciiTheme="minorHAnsi" w:hAnsiTheme="minorHAnsi" w:cs="Arial"/>
          <w:szCs w:val="22"/>
        </w:rPr>
        <w:t xml:space="preserve">Please use </w:t>
      </w:r>
      <w:r w:rsidR="002D3C5C" w:rsidRPr="00CC1833">
        <w:rPr>
          <w:rFonts w:asciiTheme="minorHAnsi" w:hAnsiTheme="minorHAnsi" w:cs="Arial"/>
          <w:szCs w:val="22"/>
        </w:rPr>
        <w:t>an</w:t>
      </w:r>
      <w:r w:rsidRPr="00CC1833">
        <w:rPr>
          <w:rFonts w:asciiTheme="minorHAnsi" w:hAnsiTheme="minorHAnsi" w:cs="Arial"/>
          <w:szCs w:val="22"/>
        </w:rPr>
        <w:t xml:space="preserve"> appropriate</w:t>
      </w:r>
      <w:r w:rsidR="00C55151" w:rsidRPr="00CC1833">
        <w:rPr>
          <w:rFonts w:asciiTheme="minorHAnsi" w:hAnsiTheme="minorHAnsi" w:cs="Arial"/>
          <w:szCs w:val="22"/>
        </w:rPr>
        <w:t xml:space="preserve"> protocol</w:t>
      </w:r>
      <w:r w:rsidR="001F5E8F" w:rsidRPr="00CC1833">
        <w:rPr>
          <w:rFonts w:asciiTheme="minorHAnsi" w:hAnsiTheme="minorHAnsi" w:cs="Arial"/>
          <w:szCs w:val="22"/>
        </w:rPr>
        <w:t xml:space="preserve"> template</w:t>
      </w:r>
      <w:r w:rsidRPr="00CC1833">
        <w:rPr>
          <w:rFonts w:asciiTheme="minorHAnsi" w:hAnsiTheme="minorHAnsi" w:cs="Arial"/>
          <w:szCs w:val="22"/>
        </w:rPr>
        <w:t xml:space="preserve"> for your study type</w:t>
      </w:r>
      <w:r w:rsidR="001F5E8F" w:rsidRPr="00CC1833">
        <w:rPr>
          <w:rFonts w:asciiTheme="minorHAnsi" w:hAnsiTheme="minorHAnsi" w:cs="Arial"/>
          <w:szCs w:val="22"/>
        </w:rPr>
        <w:t>, this ensures that</w:t>
      </w:r>
      <w:r w:rsidR="00CC1833">
        <w:rPr>
          <w:rFonts w:asciiTheme="minorHAnsi" w:hAnsiTheme="minorHAnsi" w:cs="Arial"/>
          <w:szCs w:val="22"/>
        </w:rPr>
        <w:t xml:space="preserve"> </w:t>
      </w:r>
      <w:r w:rsidR="001F5E8F" w:rsidRPr="00CC1833">
        <w:rPr>
          <w:rFonts w:asciiTheme="minorHAnsi" w:hAnsiTheme="minorHAnsi" w:cs="Arial"/>
          <w:szCs w:val="22"/>
        </w:rPr>
        <w:t>informa</w:t>
      </w:r>
      <w:r w:rsidR="003B2417" w:rsidRPr="00CC1833">
        <w:rPr>
          <w:rFonts w:asciiTheme="minorHAnsi" w:hAnsiTheme="minorHAnsi" w:cs="Arial"/>
          <w:szCs w:val="22"/>
        </w:rPr>
        <w:t xml:space="preserve">tion </w:t>
      </w:r>
      <w:r w:rsidR="00CC1833">
        <w:rPr>
          <w:rFonts w:asciiTheme="minorHAnsi" w:hAnsiTheme="minorHAnsi" w:cs="Arial"/>
          <w:szCs w:val="22"/>
        </w:rPr>
        <w:t xml:space="preserve">needed </w:t>
      </w:r>
      <w:r w:rsidR="003B2417" w:rsidRPr="00CC1833">
        <w:rPr>
          <w:rFonts w:asciiTheme="minorHAnsi" w:hAnsiTheme="minorHAnsi" w:cs="Arial"/>
          <w:szCs w:val="22"/>
        </w:rPr>
        <w:t xml:space="preserve">for review is included.   Please see the attached R&amp;D protocol guidance and </w:t>
      </w:r>
      <w:r w:rsidRPr="00CC1833">
        <w:rPr>
          <w:rFonts w:asciiTheme="minorHAnsi" w:hAnsiTheme="minorHAnsi" w:cs="Arial"/>
          <w:szCs w:val="22"/>
        </w:rPr>
        <w:t>templates – there are protocol templates for CTIMPs, non-CTIMP clinical trials and basic science studies along with web links to templates for other study types</w:t>
      </w:r>
      <w:r w:rsidR="00C55151" w:rsidRPr="00CC1833">
        <w:rPr>
          <w:rFonts w:asciiTheme="minorHAnsi" w:hAnsiTheme="minorHAnsi" w:cs="Arial"/>
          <w:szCs w:val="22"/>
        </w:rPr>
        <w:t>.</w:t>
      </w:r>
    </w:p>
    <w:p w14:paraId="17F41C6B" w14:textId="77777777" w:rsidR="00657DDC" w:rsidRPr="00CC1833" w:rsidRDefault="00657DDC" w:rsidP="00657DDC">
      <w:pPr>
        <w:pStyle w:val="PlainText"/>
        <w:rPr>
          <w:rFonts w:asciiTheme="minorHAnsi" w:hAnsiTheme="minorHAnsi" w:cs="Arial"/>
          <w:sz w:val="16"/>
          <w:szCs w:val="16"/>
        </w:rPr>
      </w:pPr>
    </w:p>
    <w:p w14:paraId="0AF30400" w14:textId="77777777" w:rsidR="00657DDC" w:rsidRPr="008E1E61" w:rsidRDefault="001F5E8F" w:rsidP="009376F3">
      <w:pPr>
        <w:pStyle w:val="PlainText"/>
        <w:numPr>
          <w:ilvl w:val="0"/>
          <w:numId w:val="6"/>
        </w:numPr>
        <w:rPr>
          <w:rFonts w:asciiTheme="minorHAnsi" w:hAnsiTheme="minorHAnsi" w:cs="Arial"/>
          <w:sz w:val="16"/>
          <w:szCs w:val="16"/>
        </w:rPr>
      </w:pPr>
      <w:r w:rsidRPr="008E1E61">
        <w:rPr>
          <w:rFonts w:asciiTheme="minorHAnsi" w:hAnsiTheme="minorHAnsi" w:cs="Arial"/>
          <w:szCs w:val="22"/>
        </w:rPr>
        <w:t xml:space="preserve">Where a drug is used the RAC asks that the protocol is assessed </w:t>
      </w:r>
      <w:r w:rsidR="008E1E61" w:rsidRPr="008E1E61">
        <w:rPr>
          <w:rFonts w:asciiTheme="minorHAnsi" w:hAnsiTheme="minorHAnsi" w:cs="Arial"/>
          <w:szCs w:val="22"/>
        </w:rPr>
        <w:t>KHP CTO in the first instance</w:t>
      </w:r>
      <w:r w:rsidRPr="008E1E61">
        <w:rPr>
          <w:rFonts w:asciiTheme="minorHAnsi" w:hAnsiTheme="minorHAnsi" w:cs="Arial"/>
          <w:szCs w:val="22"/>
        </w:rPr>
        <w:t xml:space="preserve"> </w:t>
      </w:r>
      <w:r w:rsidR="008E1E61" w:rsidRPr="008E1E61">
        <w:rPr>
          <w:rFonts w:asciiTheme="minorHAnsi" w:hAnsiTheme="minorHAnsi" w:cs="Arial"/>
          <w:szCs w:val="22"/>
        </w:rPr>
        <w:t xml:space="preserve">to </w:t>
      </w:r>
      <w:r w:rsidRPr="008E1E61">
        <w:rPr>
          <w:rFonts w:asciiTheme="minorHAnsi" w:hAnsiTheme="minorHAnsi" w:cs="Arial"/>
          <w:szCs w:val="22"/>
        </w:rPr>
        <w:t xml:space="preserve">rule out that it is not a CTIMP. </w:t>
      </w:r>
      <w:r w:rsidR="008E1E61" w:rsidRPr="008E1E61">
        <w:rPr>
          <w:rFonts w:asciiTheme="minorHAnsi" w:hAnsiTheme="minorHAnsi" w:cs="Arial"/>
          <w:szCs w:val="22"/>
        </w:rPr>
        <w:t xml:space="preserve">  KHP CTO will assess and send the protocol to the MHRA if required.   </w:t>
      </w:r>
      <w:r w:rsidRPr="008E1E61">
        <w:rPr>
          <w:rFonts w:asciiTheme="minorHAnsi" w:hAnsiTheme="minorHAnsi" w:cs="Arial"/>
          <w:szCs w:val="22"/>
        </w:rPr>
        <w:t xml:space="preserve">If this assessment has already occurred prior to the RAC meeting please include the correspondence with your protocol for risk assessment.  </w:t>
      </w:r>
      <w:r w:rsidR="00503262" w:rsidRPr="008E1E61">
        <w:rPr>
          <w:rFonts w:asciiTheme="minorHAnsi" w:hAnsiTheme="minorHAnsi" w:cs="Arial"/>
          <w:szCs w:val="22"/>
        </w:rPr>
        <w:t xml:space="preserve"> If the protocol has not yet been assessed </w:t>
      </w:r>
      <w:r w:rsidR="008E1E61" w:rsidRPr="008E1E61">
        <w:rPr>
          <w:rFonts w:asciiTheme="minorHAnsi" w:hAnsiTheme="minorHAnsi" w:cs="Arial"/>
          <w:szCs w:val="22"/>
        </w:rPr>
        <w:t xml:space="preserve">as either CTIMP or non-CTIMP by either the KHP CTO or the MHRA, please email </w:t>
      </w:r>
      <w:proofErr w:type="gramStart"/>
      <w:r w:rsidR="008E1E61" w:rsidRPr="008E1E61">
        <w:rPr>
          <w:rFonts w:asciiTheme="minorHAnsi" w:hAnsiTheme="minorHAnsi" w:cs="Arial"/>
          <w:szCs w:val="22"/>
        </w:rPr>
        <w:t xml:space="preserve">the </w:t>
      </w:r>
      <w:r w:rsidR="00503262" w:rsidRPr="008E1E61">
        <w:rPr>
          <w:rFonts w:asciiTheme="minorHAnsi" w:hAnsiTheme="minorHAnsi" w:cs="Arial"/>
          <w:szCs w:val="22"/>
        </w:rPr>
        <w:t xml:space="preserve"> </w:t>
      </w:r>
      <w:r w:rsidR="008E1E61">
        <w:rPr>
          <w:rFonts w:asciiTheme="minorHAnsi" w:hAnsiTheme="minorHAnsi" w:cs="Arial"/>
          <w:szCs w:val="22"/>
        </w:rPr>
        <w:t>protocol</w:t>
      </w:r>
      <w:proofErr w:type="gramEnd"/>
      <w:r w:rsidR="008E1E61">
        <w:rPr>
          <w:rFonts w:asciiTheme="minorHAnsi" w:hAnsiTheme="minorHAnsi" w:cs="Arial"/>
          <w:szCs w:val="22"/>
        </w:rPr>
        <w:t xml:space="preserve"> to Helen Critchley, KHP CTO Quality Manager (</w:t>
      </w:r>
      <w:r w:rsidR="008E1E61" w:rsidRPr="008E1E61">
        <w:rPr>
          <w:rFonts w:asciiTheme="minorHAnsi" w:hAnsiTheme="minorHAnsi" w:cs="Arial"/>
          <w:szCs w:val="22"/>
        </w:rPr>
        <w:t>helen.critchley@kcl.ac.uk</w:t>
      </w:r>
      <w:r w:rsidR="008E1E61">
        <w:rPr>
          <w:rFonts w:asciiTheme="minorHAnsi" w:hAnsiTheme="minorHAnsi" w:cs="Arial"/>
          <w:szCs w:val="22"/>
        </w:rPr>
        <w:t>) and include the response with your documents for risk assessment.</w:t>
      </w:r>
    </w:p>
    <w:p w14:paraId="27ED374A" w14:textId="77777777" w:rsidR="008E1E61" w:rsidRPr="008E1E61" w:rsidRDefault="008E1E61" w:rsidP="008E1E61">
      <w:pPr>
        <w:pStyle w:val="PlainText"/>
        <w:ind w:left="720"/>
        <w:rPr>
          <w:rFonts w:asciiTheme="minorHAnsi" w:hAnsiTheme="minorHAnsi" w:cs="Arial"/>
          <w:sz w:val="16"/>
          <w:szCs w:val="16"/>
        </w:rPr>
      </w:pPr>
    </w:p>
    <w:p w14:paraId="526EC9B4" w14:textId="77777777" w:rsidR="001F5E8F" w:rsidRPr="00BE5F58" w:rsidRDefault="00CC1833" w:rsidP="00657DDC">
      <w:pPr>
        <w:pStyle w:val="PlainText"/>
        <w:numPr>
          <w:ilvl w:val="0"/>
          <w:numId w:val="6"/>
        </w:numPr>
        <w:rPr>
          <w:rFonts w:asciiTheme="minorHAnsi" w:hAnsiTheme="minorHAnsi" w:cs="Arial"/>
          <w:szCs w:val="22"/>
        </w:rPr>
      </w:pPr>
      <w:r w:rsidRPr="00BE5F58">
        <w:rPr>
          <w:rFonts w:asciiTheme="minorHAnsi" w:hAnsiTheme="minorHAnsi" w:cs="Arial"/>
          <w:szCs w:val="22"/>
        </w:rPr>
        <w:t>Please include the</w:t>
      </w:r>
      <w:r w:rsidR="001F5E8F" w:rsidRPr="00BE5F58">
        <w:rPr>
          <w:rFonts w:asciiTheme="minorHAnsi" w:hAnsiTheme="minorHAnsi" w:cs="Arial"/>
          <w:szCs w:val="22"/>
        </w:rPr>
        <w:t xml:space="preserve"> source of study funding on the protocol</w:t>
      </w:r>
      <w:r w:rsidR="00BE5F58" w:rsidRPr="00BE5F58">
        <w:rPr>
          <w:rFonts w:asciiTheme="minorHAnsi" w:hAnsiTheme="minorHAnsi" w:cs="Arial"/>
          <w:szCs w:val="22"/>
        </w:rPr>
        <w:t xml:space="preserve">, and whether anything is being provided (for example if a company is providing the study drug at no cost).   </w:t>
      </w:r>
      <w:r w:rsidR="003B2417" w:rsidRPr="00BE5F58">
        <w:rPr>
          <w:rFonts w:asciiTheme="minorHAnsi" w:hAnsiTheme="minorHAnsi" w:cs="Arial"/>
          <w:szCs w:val="22"/>
        </w:rPr>
        <w:t>For externally funded studies please include details of the funder(s).  W</w:t>
      </w:r>
      <w:r w:rsidR="001F5E8F" w:rsidRPr="00BE5F58">
        <w:rPr>
          <w:rFonts w:asciiTheme="minorHAnsi" w:hAnsiTheme="minorHAnsi" w:cs="Arial"/>
          <w:szCs w:val="22"/>
        </w:rPr>
        <w:t xml:space="preserve">here studies have not been awarded external funding </w:t>
      </w:r>
      <w:r w:rsidR="004B454B" w:rsidRPr="00BE5F58">
        <w:rPr>
          <w:rFonts w:asciiTheme="minorHAnsi" w:hAnsiTheme="minorHAnsi" w:cs="Arial"/>
          <w:szCs w:val="22"/>
        </w:rPr>
        <w:t xml:space="preserve">please contact the R&amp;D office for an </w:t>
      </w:r>
      <w:r w:rsidR="001F5E8F" w:rsidRPr="00BE5F58">
        <w:rPr>
          <w:rFonts w:asciiTheme="minorHAnsi" w:hAnsiTheme="minorHAnsi" w:cs="Arial"/>
          <w:szCs w:val="22"/>
        </w:rPr>
        <w:t>R&amp;D costings form</w:t>
      </w:r>
      <w:r w:rsidR="001F5E8F" w:rsidRPr="00BE5F58">
        <w:rPr>
          <w:rFonts w:asciiTheme="minorHAnsi" w:hAnsiTheme="minorHAnsi" w:cs="Arial"/>
          <w:color w:val="FF0000"/>
          <w:szCs w:val="22"/>
        </w:rPr>
        <w:t xml:space="preserve"> </w:t>
      </w:r>
      <w:r w:rsidR="003B2417" w:rsidRPr="00BE5F58">
        <w:rPr>
          <w:rFonts w:asciiTheme="minorHAnsi" w:hAnsiTheme="minorHAnsi" w:cs="Arial"/>
          <w:szCs w:val="22"/>
        </w:rPr>
        <w:t xml:space="preserve">and return this to us </w:t>
      </w:r>
      <w:r w:rsidR="004B454B" w:rsidRPr="00BE5F58">
        <w:rPr>
          <w:rFonts w:asciiTheme="minorHAnsi" w:hAnsiTheme="minorHAnsi" w:cs="Arial"/>
          <w:szCs w:val="22"/>
        </w:rPr>
        <w:t>with your protocol</w:t>
      </w:r>
      <w:r w:rsidR="001F5E8F" w:rsidRPr="00BE5F58">
        <w:rPr>
          <w:rFonts w:asciiTheme="minorHAnsi" w:hAnsiTheme="minorHAnsi" w:cs="Arial"/>
          <w:szCs w:val="22"/>
        </w:rPr>
        <w:t xml:space="preserve">. </w:t>
      </w:r>
    </w:p>
    <w:p w14:paraId="7F3CE497" w14:textId="77777777" w:rsidR="00657DDC" w:rsidRPr="00CC1833" w:rsidRDefault="00657DDC" w:rsidP="00657DDC">
      <w:pPr>
        <w:pStyle w:val="PlainText"/>
        <w:rPr>
          <w:rFonts w:asciiTheme="minorHAnsi" w:hAnsiTheme="minorHAnsi" w:cs="Arial"/>
          <w:sz w:val="16"/>
          <w:szCs w:val="16"/>
        </w:rPr>
      </w:pPr>
    </w:p>
    <w:p w14:paraId="5E1A6BC4" w14:textId="77777777" w:rsidR="00420440" w:rsidRPr="00CC1833" w:rsidRDefault="001F5E8F" w:rsidP="00657DDC">
      <w:pPr>
        <w:pStyle w:val="PlainText"/>
        <w:numPr>
          <w:ilvl w:val="0"/>
          <w:numId w:val="6"/>
        </w:numPr>
        <w:rPr>
          <w:rFonts w:asciiTheme="minorHAnsi" w:hAnsiTheme="minorHAnsi" w:cs="Arial"/>
          <w:szCs w:val="22"/>
        </w:rPr>
      </w:pPr>
      <w:r w:rsidRPr="00CC1833">
        <w:rPr>
          <w:rFonts w:asciiTheme="minorHAnsi" w:hAnsiTheme="minorHAnsi" w:cs="Arial"/>
          <w:szCs w:val="22"/>
        </w:rPr>
        <w:t>Where a protocol has not been scientifically reviewed by an external funder, the R&amp;D office will organize an independent peer review</w:t>
      </w:r>
      <w:r w:rsidR="00284DF6" w:rsidRPr="00CC1833">
        <w:rPr>
          <w:rFonts w:asciiTheme="minorHAnsi" w:hAnsiTheme="minorHAnsi" w:cs="Arial"/>
          <w:szCs w:val="22"/>
        </w:rPr>
        <w:t>. T</w:t>
      </w:r>
      <w:r w:rsidRPr="00CC1833">
        <w:rPr>
          <w:rFonts w:asciiTheme="minorHAnsi" w:hAnsiTheme="minorHAnsi" w:cs="Arial"/>
          <w:szCs w:val="22"/>
        </w:rPr>
        <w:t>his will be done in parallel with risk assessment review. Please provide the R&amp;D office with the names and contact details of three potential reviewers who have expertise in the area but</w:t>
      </w:r>
      <w:r w:rsidR="002951FC" w:rsidRPr="00CC1833">
        <w:rPr>
          <w:rFonts w:asciiTheme="minorHAnsi" w:hAnsiTheme="minorHAnsi" w:cs="Arial"/>
          <w:szCs w:val="22"/>
        </w:rPr>
        <w:t xml:space="preserve"> are independent of the study. </w:t>
      </w:r>
      <w:r w:rsidRPr="00CC1833">
        <w:rPr>
          <w:rFonts w:asciiTheme="minorHAnsi" w:hAnsiTheme="minorHAnsi" w:cs="Arial"/>
          <w:szCs w:val="22"/>
        </w:rPr>
        <w:t xml:space="preserve">We will </w:t>
      </w:r>
      <w:proofErr w:type="spellStart"/>
      <w:r w:rsidRPr="00CC1833">
        <w:rPr>
          <w:rFonts w:asciiTheme="minorHAnsi" w:hAnsiTheme="minorHAnsi" w:cs="Arial"/>
          <w:szCs w:val="22"/>
        </w:rPr>
        <w:t>organise</w:t>
      </w:r>
      <w:proofErr w:type="spellEnd"/>
      <w:r w:rsidRPr="00CC1833">
        <w:rPr>
          <w:rFonts w:asciiTheme="minorHAnsi" w:hAnsiTheme="minorHAnsi" w:cs="Arial"/>
          <w:szCs w:val="22"/>
        </w:rPr>
        <w:t xml:space="preserve"> the peer review and forward the comments to you.</w:t>
      </w:r>
    </w:p>
    <w:p w14:paraId="36A5223C" w14:textId="77777777" w:rsidR="004B454B" w:rsidRPr="00CC1833" w:rsidRDefault="004B454B" w:rsidP="004B454B">
      <w:pPr>
        <w:pStyle w:val="PlainText"/>
        <w:rPr>
          <w:rFonts w:asciiTheme="minorHAnsi" w:hAnsiTheme="minorHAnsi" w:cs="Arial"/>
          <w:sz w:val="16"/>
          <w:szCs w:val="16"/>
        </w:rPr>
      </w:pPr>
    </w:p>
    <w:p w14:paraId="781F1E14" w14:textId="77777777" w:rsidR="004B454B" w:rsidRPr="00CC1833" w:rsidRDefault="004B454B" w:rsidP="004B454B">
      <w:pPr>
        <w:pStyle w:val="PlainText"/>
        <w:rPr>
          <w:rFonts w:asciiTheme="minorHAnsi" w:hAnsiTheme="minorHAnsi" w:cs="Arial"/>
          <w:szCs w:val="22"/>
        </w:rPr>
      </w:pPr>
      <w:r w:rsidRPr="00CC1833">
        <w:rPr>
          <w:rFonts w:asciiTheme="minorHAnsi" w:hAnsiTheme="minorHAnsi" w:cs="Arial"/>
          <w:szCs w:val="22"/>
        </w:rPr>
        <w:t xml:space="preserve">Please also note the following </w:t>
      </w:r>
      <w:r w:rsidR="00BE5F58">
        <w:rPr>
          <w:rFonts w:asciiTheme="minorHAnsi" w:hAnsiTheme="minorHAnsi" w:cs="Arial"/>
          <w:szCs w:val="22"/>
        </w:rPr>
        <w:t xml:space="preserve">points </w:t>
      </w:r>
      <w:r w:rsidRPr="00CC1833">
        <w:rPr>
          <w:rFonts w:asciiTheme="minorHAnsi" w:hAnsiTheme="minorHAnsi" w:cs="Arial"/>
          <w:szCs w:val="22"/>
        </w:rPr>
        <w:t>which should be included in your protocol where applicable:</w:t>
      </w:r>
    </w:p>
    <w:p w14:paraId="5CD1CDA4" w14:textId="77777777" w:rsidR="00657DDC" w:rsidRPr="00CC1833" w:rsidRDefault="00657DDC" w:rsidP="004B454B">
      <w:pPr>
        <w:pStyle w:val="PlainText"/>
        <w:rPr>
          <w:rFonts w:asciiTheme="minorHAnsi" w:hAnsiTheme="minorHAnsi" w:cs="Arial"/>
          <w:sz w:val="16"/>
          <w:szCs w:val="16"/>
        </w:rPr>
      </w:pPr>
    </w:p>
    <w:p w14:paraId="77CAE777" w14:textId="77777777" w:rsidR="00BE5F58" w:rsidRPr="00CC1833" w:rsidRDefault="00BE5F58" w:rsidP="00BE5F58">
      <w:pPr>
        <w:pStyle w:val="PlainText"/>
        <w:numPr>
          <w:ilvl w:val="0"/>
          <w:numId w:val="2"/>
        </w:numPr>
        <w:rPr>
          <w:rFonts w:asciiTheme="minorHAnsi" w:hAnsiTheme="minorHAnsi" w:cs="Arial"/>
          <w:szCs w:val="22"/>
        </w:rPr>
      </w:pPr>
      <w:r w:rsidRPr="00CC1833">
        <w:rPr>
          <w:rFonts w:asciiTheme="minorHAnsi" w:hAnsiTheme="minorHAnsi" w:cs="Arial"/>
          <w:szCs w:val="22"/>
        </w:rPr>
        <w:t>Where participants will be recruited from (for example whether from the NHS, advertisement, existing registries).</w:t>
      </w:r>
    </w:p>
    <w:p w14:paraId="3E1EA6BC" w14:textId="77777777" w:rsidR="00BE5F58" w:rsidRPr="00CC1833" w:rsidRDefault="00BE5F58" w:rsidP="00BE5F58">
      <w:pPr>
        <w:pStyle w:val="PlainText"/>
        <w:rPr>
          <w:rFonts w:asciiTheme="minorHAnsi" w:hAnsiTheme="minorHAnsi" w:cs="Arial"/>
          <w:sz w:val="16"/>
          <w:szCs w:val="16"/>
        </w:rPr>
      </w:pPr>
    </w:p>
    <w:p w14:paraId="38EF405B" w14:textId="77777777" w:rsidR="00BE5F58" w:rsidRDefault="00BE5F58" w:rsidP="00BE5F58">
      <w:pPr>
        <w:pStyle w:val="PlainText"/>
        <w:numPr>
          <w:ilvl w:val="0"/>
          <w:numId w:val="2"/>
        </w:numPr>
        <w:rPr>
          <w:rFonts w:asciiTheme="minorHAnsi" w:hAnsiTheme="minorHAnsi" w:cs="Arial"/>
          <w:szCs w:val="22"/>
        </w:rPr>
      </w:pPr>
      <w:r w:rsidRPr="00CC1833">
        <w:rPr>
          <w:rFonts w:asciiTheme="minorHAnsi" w:hAnsiTheme="minorHAnsi" w:cs="Arial"/>
          <w:szCs w:val="22"/>
        </w:rPr>
        <w:t>Where the consent and screening visit and subsequent study visits (post consent) will take place.</w:t>
      </w:r>
    </w:p>
    <w:p w14:paraId="4D84B687" w14:textId="77777777" w:rsidR="00BE5F58" w:rsidRDefault="00BE5F58" w:rsidP="00BE5F58">
      <w:pPr>
        <w:pStyle w:val="PlainText"/>
        <w:ind w:left="720"/>
        <w:rPr>
          <w:rFonts w:asciiTheme="minorHAnsi" w:hAnsiTheme="minorHAnsi" w:cs="Arial"/>
          <w:szCs w:val="22"/>
        </w:rPr>
      </w:pPr>
    </w:p>
    <w:p w14:paraId="775B4037" w14:textId="77777777" w:rsidR="00BE5F58" w:rsidRDefault="00BE5F58" w:rsidP="00BE5F58">
      <w:pPr>
        <w:pStyle w:val="PlainText"/>
        <w:numPr>
          <w:ilvl w:val="0"/>
          <w:numId w:val="2"/>
        </w:numPr>
        <w:rPr>
          <w:rFonts w:asciiTheme="minorHAnsi" w:hAnsiTheme="minorHAnsi" w:cs="Arial"/>
          <w:szCs w:val="22"/>
        </w:rPr>
      </w:pPr>
      <w:r w:rsidRPr="00CC1833">
        <w:rPr>
          <w:rFonts w:asciiTheme="minorHAnsi" w:hAnsiTheme="minorHAnsi" w:cs="Arial"/>
          <w:szCs w:val="22"/>
        </w:rPr>
        <w:t xml:space="preserve">Whether consent is taken by a medic, if not how the consent process will be properly delegated. </w:t>
      </w:r>
    </w:p>
    <w:p w14:paraId="02BB82C2" w14:textId="77777777" w:rsidR="00BE5F58" w:rsidRDefault="00BE5F58" w:rsidP="00BE5F58">
      <w:pPr>
        <w:pStyle w:val="PlainText"/>
        <w:ind w:left="720"/>
        <w:rPr>
          <w:rFonts w:asciiTheme="minorHAnsi" w:hAnsiTheme="minorHAnsi" w:cs="Arial"/>
          <w:szCs w:val="22"/>
        </w:rPr>
      </w:pPr>
    </w:p>
    <w:p w14:paraId="6E93FADB" w14:textId="77777777" w:rsidR="00117B70" w:rsidRPr="00CC1833" w:rsidRDefault="00420440" w:rsidP="00E54A1D">
      <w:pPr>
        <w:pStyle w:val="PlainText"/>
        <w:numPr>
          <w:ilvl w:val="0"/>
          <w:numId w:val="2"/>
        </w:numPr>
        <w:rPr>
          <w:rFonts w:asciiTheme="minorHAnsi" w:hAnsiTheme="minorHAnsi" w:cs="Arial"/>
          <w:szCs w:val="22"/>
        </w:rPr>
      </w:pPr>
      <w:r w:rsidRPr="00CC1833">
        <w:rPr>
          <w:rFonts w:asciiTheme="minorHAnsi" w:hAnsiTheme="minorHAnsi" w:cs="Arial"/>
          <w:szCs w:val="22"/>
        </w:rPr>
        <w:t>Where the drug/placebo is sourced, and which pha</w:t>
      </w:r>
      <w:r w:rsidR="00994262" w:rsidRPr="00CC1833">
        <w:rPr>
          <w:rFonts w:asciiTheme="minorHAnsi" w:hAnsiTheme="minorHAnsi" w:cs="Arial"/>
          <w:szCs w:val="22"/>
        </w:rPr>
        <w:t>rmacy is storing and dispensing.</w:t>
      </w:r>
    </w:p>
    <w:p w14:paraId="3E0B8E1C" w14:textId="77777777" w:rsidR="00657DDC" w:rsidRPr="00CC1833" w:rsidRDefault="00657DDC" w:rsidP="00657DDC">
      <w:pPr>
        <w:pStyle w:val="PlainText"/>
        <w:ind w:left="720"/>
        <w:rPr>
          <w:rFonts w:asciiTheme="minorHAnsi" w:hAnsiTheme="minorHAnsi" w:cs="Arial"/>
          <w:sz w:val="16"/>
          <w:szCs w:val="16"/>
        </w:rPr>
      </w:pPr>
    </w:p>
    <w:p w14:paraId="5C579DF7" w14:textId="77777777" w:rsidR="00657DDC" w:rsidRPr="00CC1833" w:rsidRDefault="002D0F2B" w:rsidP="00657DDC">
      <w:pPr>
        <w:pStyle w:val="PlainText"/>
        <w:numPr>
          <w:ilvl w:val="0"/>
          <w:numId w:val="2"/>
        </w:numPr>
        <w:rPr>
          <w:rFonts w:asciiTheme="minorHAnsi" w:hAnsiTheme="minorHAnsi" w:cs="Arial"/>
          <w:szCs w:val="22"/>
        </w:rPr>
      </w:pPr>
      <w:r w:rsidRPr="00CC1833">
        <w:rPr>
          <w:rFonts w:asciiTheme="minorHAnsi" w:hAnsiTheme="minorHAnsi" w:cs="Arial"/>
          <w:szCs w:val="22"/>
        </w:rPr>
        <w:t>An outline of r</w:t>
      </w:r>
      <w:r w:rsidR="00420440" w:rsidRPr="00CC1833">
        <w:rPr>
          <w:rFonts w:asciiTheme="minorHAnsi" w:hAnsiTheme="minorHAnsi" w:cs="Arial"/>
          <w:szCs w:val="22"/>
        </w:rPr>
        <w:t>isks and burdens and a description of side effects of the study drug, including contraindications</w:t>
      </w:r>
      <w:r w:rsidR="0072207C" w:rsidRPr="00CC1833">
        <w:rPr>
          <w:rFonts w:asciiTheme="minorHAnsi" w:hAnsiTheme="minorHAnsi" w:cs="Arial"/>
          <w:szCs w:val="22"/>
        </w:rPr>
        <w:t>.</w:t>
      </w:r>
    </w:p>
    <w:p w14:paraId="2853E5BF" w14:textId="77777777" w:rsidR="00657DDC" w:rsidRPr="00CC1833" w:rsidRDefault="00657DDC" w:rsidP="00657DDC">
      <w:pPr>
        <w:pStyle w:val="PlainText"/>
        <w:ind w:left="360"/>
        <w:rPr>
          <w:rFonts w:asciiTheme="minorHAnsi" w:hAnsiTheme="minorHAnsi" w:cs="Arial"/>
          <w:sz w:val="16"/>
          <w:szCs w:val="16"/>
        </w:rPr>
      </w:pPr>
    </w:p>
    <w:p w14:paraId="35A1A222" w14:textId="77777777" w:rsidR="00117B70" w:rsidRPr="00CC1833" w:rsidRDefault="00420440" w:rsidP="002D0F2B">
      <w:pPr>
        <w:pStyle w:val="PlainText"/>
        <w:numPr>
          <w:ilvl w:val="0"/>
          <w:numId w:val="2"/>
        </w:numPr>
        <w:rPr>
          <w:rFonts w:asciiTheme="minorHAnsi" w:hAnsiTheme="minorHAnsi" w:cs="Arial"/>
          <w:szCs w:val="22"/>
        </w:rPr>
      </w:pPr>
      <w:r w:rsidRPr="00CC1833">
        <w:rPr>
          <w:rFonts w:asciiTheme="minorHAnsi" w:hAnsiTheme="minorHAnsi" w:cs="Arial"/>
          <w:szCs w:val="22"/>
        </w:rPr>
        <w:t xml:space="preserve">Safety reporting as per </w:t>
      </w:r>
      <w:r w:rsidR="006E6745">
        <w:rPr>
          <w:rFonts w:asciiTheme="minorHAnsi" w:hAnsiTheme="minorHAnsi" w:cs="Arial"/>
          <w:szCs w:val="22"/>
        </w:rPr>
        <w:t>HRA</w:t>
      </w:r>
      <w:r w:rsidRPr="00CC1833">
        <w:rPr>
          <w:rFonts w:asciiTheme="minorHAnsi" w:hAnsiTheme="minorHAnsi" w:cs="Arial"/>
          <w:szCs w:val="22"/>
        </w:rPr>
        <w:t xml:space="preserve"> guidelines (</w:t>
      </w:r>
      <w:hyperlink r:id="rId5" w:history="1">
        <w:r w:rsidR="002D0F2B" w:rsidRPr="00CC1833">
          <w:rPr>
            <w:rStyle w:val="Hyperlink"/>
            <w:rFonts w:asciiTheme="minorHAnsi" w:hAnsiTheme="minorHAnsi" w:cs="Arial"/>
            <w:szCs w:val="22"/>
          </w:rPr>
          <w:t>http://www.hra.nhs.uk/resources/during-and-after-your-study/progress-and-safety-reporting/</w:t>
        </w:r>
      </w:hyperlink>
      <w:r w:rsidR="002D0F2B" w:rsidRPr="00CC1833">
        <w:rPr>
          <w:rFonts w:asciiTheme="minorHAnsi" w:hAnsiTheme="minorHAnsi" w:cs="Arial"/>
          <w:szCs w:val="22"/>
        </w:rPr>
        <w:t xml:space="preserve"> </w:t>
      </w:r>
      <w:r w:rsidR="006E6745">
        <w:rPr>
          <w:rFonts w:asciiTheme="minorHAnsi" w:hAnsiTheme="minorHAnsi" w:cs="Arial"/>
          <w:szCs w:val="22"/>
        </w:rPr>
        <w:t xml:space="preserve">.  </w:t>
      </w:r>
      <w:r w:rsidRPr="00CC1833">
        <w:rPr>
          <w:rFonts w:asciiTheme="minorHAnsi" w:hAnsiTheme="minorHAnsi" w:cs="Arial"/>
          <w:szCs w:val="22"/>
        </w:rPr>
        <w:t xml:space="preserve">Any safety reporting to </w:t>
      </w:r>
      <w:r w:rsidR="006E6745">
        <w:rPr>
          <w:rFonts w:asciiTheme="minorHAnsi" w:hAnsiTheme="minorHAnsi" w:cs="Arial"/>
          <w:szCs w:val="22"/>
        </w:rPr>
        <w:t>the HRA</w:t>
      </w:r>
      <w:r w:rsidRPr="00CC1833">
        <w:rPr>
          <w:rFonts w:asciiTheme="minorHAnsi" w:hAnsiTheme="minorHAnsi" w:cs="Arial"/>
          <w:szCs w:val="22"/>
        </w:rPr>
        <w:t xml:space="preserve"> must also be copied to the sponsor </w:t>
      </w:r>
      <w:r w:rsidR="002D3C5C" w:rsidRPr="00CC1833">
        <w:rPr>
          <w:rFonts w:asciiTheme="minorHAnsi" w:hAnsiTheme="minorHAnsi" w:cs="Arial"/>
          <w:szCs w:val="22"/>
        </w:rPr>
        <w:t>via</w:t>
      </w:r>
      <w:r w:rsidRPr="00CC1833">
        <w:rPr>
          <w:rFonts w:asciiTheme="minorHAnsi" w:hAnsiTheme="minorHAnsi" w:cs="Arial"/>
          <w:szCs w:val="22"/>
        </w:rPr>
        <w:t xml:space="preserve"> the SLaM/IoP</w:t>
      </w:r>
      <w:r w:rsidR="00354257" w:rsidRPr="00CC1833">
        <w:rPr>
          <w:rFonts w:asciiTheme="minorHAnsi" w:hAnsiTheme="minorHAnsi" w:cs="Arial"/>
          <w:szCs w:val="22"/>
        </w:rPr>
        <w:t>PN</w:t>
      </w:r>
      <w:r w:rsidR="002D3C5C" w:rsidRPr="00CC1833">
        <w:rPr>
          <w:rFonts w:asciiTheme="minorHAnsi" w:hAnsiTheme="minorHAnsi" w:cs="Arial"/>
          <w:szCs w:val="22"/>
        </w:rPr>
        <w:t xml:space="preserve"> R&amp;D office</w:t>
      </w:r>
      <w:r w:rsidR="0072207C" w:rsidRPr="00CC1833">
        <w:rPr>
          <w:rFonts w:asciiTheme="minorHAnsi" w:hAnsiTheme="minorHAnsi" w:cs="Arial"/>
          <w:szCs w:val="22"/>
        </w:rPr>
        <w:t>.</w:t>
      </w:r>
      <w:r w:rsidRPr="00CC1833">
        <w:rPr>
          <w:rFonts w:asciiTheme="minorHAnsi" w:hAnsiTheme="minorHAnsi" w:cs="Arial"/>
          <w:szCs w:val="22"/>
        </w:rPr>
        <w:t xml:space="preserve"> </w:t>
      </w:r>
    </w:p>
    <w:p w14:paraId="14D5D2B6" w14:textId="77777777" w:rsidR="00657DDC" w:rsidRPr="00CC1833" w:rsidRDefault="00657DDC" w:rsidP="00657DDC">
      <w:pPr>
        <w:pStyle w:val="PlainText"/>
        <w:ind w:left="720"/>
        <w:rPr>
          <w:rFonts w:asciiTheme="minorHAnsi" w:hAnsiTheme="minorHAnsi" w:cs="Arial"/>
          <w:sz w:val="16"/>
          <w:szCs w:val="16"/>
        </w:rPr>
      </w:pPr>
    </w:p>
    <w:p w14:paraId="6A015A38" w14:textId="77777777" w:rsidR="00374DE4" w:rsidRDefault="00117B70" w:rsidP="00374DE4">
      <w:pPr>
        <w:pStyle w:val="PlainText"/>
        <w:numPr>
          <w:ilvl w:val="0"/>
          <w:numId w:val="7"/>
        </w:numPr>
        <w:rPr>
          <w:rFonts w:cs="Arial"/>
          <w:szCs w:val="22"/>
        </w:rPr>
      </w:pPr>
      <w:proofErr w:type="spellStart"/>
      <w:r w:rsidRPr="00BE5F58">
        <w:rPr>
          <w:rFonts w:asciiTheme="minorHAnsi" w:hAnsiTheme="minorHAnsi" w:cs="Arial"/>
          <w:szCs w:val="22"/>
        </w:rPr>
        <w:t>Randomisation</w:t>
      </w:r>
      <w:proofErr w:type="spellEnd"/>
      <w:r w:rsidRPr="00BE5F58">
        <w:rPr>
          <w:rFonts w:asciiTheme="minorHAnsi" w:hAnsiTheme="minorHAnsi" w:cs="Arial"/>
          <w:szCs w:val="22"/>
        </w:rPr>
        <w:t xml:space="preserve"> details</w:t>
      </w:r>
      <w:r w:rsidR="002D0F2B" w:rsidRPr="00BE5F58">
        <w:rPr>
          <w:rFonts w:asciiTheme="minorHAnsi" w:hAnsiTheme="minorHAnsi" w:cs="Arial"/>
          <w:szCs w:val="22"/>
        </w:rPr>
        <w:t xml:space="preserve"> – process of randomization and blinding, procedures and conditions for unblinding</w:t>
      </w:r>
      <w:r w:rsidR="0072207C" w:rsidRPr="00BE5F58">
        <w:rPr>
          <w:rFonts w:asciiTheme="minorHAnsi" w:hAnsiTheme="minorHAnsi" w:cs="Arial"/>
          <w:szCs w:val="22"/>
        </w:rPr>
        <w:t>.</w:t>
      </w:r>
      <w:r w:rsidR="00374DE4">
        <w:rPr>
          <w:rFonts w:asciiTheme="minorHAnsi" w:hAnsiTheme="minorHAnsi" w:cs="Arial"/>
          <w:szCs w:val="22"/>
        </w:rPr>
        <w:t xml:space="preserve">  </w:t>
      </w:r>
      <w:r w:rsidR="00374DE4">
        <w:rPr>
          <w:rFonts w:cs="Arial"/>
          <w:szCs w:val="22"/>
        </w:rPr>
        <w:t xml:space="preserve">(please see the </w:t>
      </w:r>
      <w:r w:rsidR="00374DE4">
        <w:rPr>
          <w:rFonts w:cs="Arial"/>
          <w:i/>
          <w:szCs w:val="22"/>
        </w:rPr>
        <w:t xml:space="preserve">Emergency out of hours code break Flow Diagram </w:t>
      </w:r>
      <w:r w:rsidR="00374DE4">
        <w:rPr>
          <w:rFonts w:cs="Arial"/>
          <w:szCs w:val="22"/>
        </w:rPr>
        <w:t>document)</w:t>
      </w:r>
    </w:p>
    <w:p w14:paraId="50EF08D5" w14:textId="77777777" w:rsidR="00BE5F58" w:rsidRDefault="00BE5F58" w:rsidP="00BE5F58">
      <w:pPr>
        <w:pStyle w:val="PlainText"/>
        <w:ind w:left="720"/>
        <w:rPr>
          <w:rFonts w:asciiTheme="minorHAnsi" w:hAnsiTheme="minorHAnsi" w:cs="Arial"/>
          <w:szCs w:val="22"/>
        </w:rPr>
      </w:pPr>
    </w:p>
    <w:p w14:paraId="7D32C232" w14:textId="77777777" w:rsidR="00117B70" w:rsidRPr="00CC1833" w:rsidRDefault="00420440" w:rsidP="00E54A1D">
      <w:pPr>
        <w:pStyle w:val="PlainText"/>
        <w:numPr>
          <w:ilvl w:val="0"/>
          <w:numId w:val="2"/>
        </w:numPr>
        <w:rPr>
          <w:rFonts w:asciiTheme="minorHAnsi" w:hAnsiTheme="minorHAnsi" w:cs="Arial"/>
          <w:szCs w:val="22"/>
        </w:rPr>
      </w:pPr>
      <w:r w:rsidRPr="00CC1833">
        <w:rPr>
          <w:rFonts w:asciiTheme="minorHAnsi" w:hAnsiTheme="minorHAnsi" w:cs="Arial"/>
          <w:szCs w:val="22"/>
        </w:rPr>
        <w:t xml:space="preserve">Include details of storage and analysis of all </w:t>
      </w:r>
      <w:r w:rsidR="002D3C5C" w:rsidRPr="00CC1833">
        <w:rPr>
          <w:rFonts w:asciiTheme="minorHAnsi" w:hAnsiTheme="minorHAnsi" w:cs="Arial"/>
          <w:szCs w:val="22"/>
        </w:rPr>
        <w:t>tissue samples (including urine, saliva, hair samples)</w:t>
      </w:r>
      <w:r w:rsidRPr="00CC1833">
        <w:rPr>
          <w:rFonts w:asciiTheme="minorHAnsi" w:hAnsiTheme="minorHAnsi" w:cs="Arial"/>
          <w:szCs w:val="22"/>
        </w:rPr>
        <w:t xml:space="preserve"> - where they are stored and </w:t>
      </w:r>
      <w:proofErr w:type="spellStart"/>
      <w:r w:rsidRPr="00CC1833">
        <w:rPr>
          <w:rFonts w:asciiTheme="minorHAnsi" w:hAnsiTheme="minorHAnsi" w:cs="Arial"/>
          <w:szCs w:val="22"/>
        </w:rPr>
        <w:t>analysed</w:t>
      </w:r>
      <w:proofErr w:type="spellEnd"/>
      <w:r w:rsidRPr="00CC1833">
        <w:rPr>
          <w:rFonts w:asciiTheme="minorHAnsi" w:hAnsiTheme="minorHAnsi" w:cs="Arial"/>
          <w:szCs w:val="22"/>
        </w:rPr>
        <w:t xml:space="preserve"> and for how l</w:t>
      </w:r>
      <w:r w:rsidR="002951FC" w:rsidRPr="00CC1833">
        <w:rPr>
          <w:rFonts w:asciiTheme="minorHAnsi" w:hAnsiTheme="minorHAnsi" w:cs="Arial"/>
          <w:szCs w:val="22"/>
        </w:rPr>
        <w:t xml:space="preserve">ong, whether </w:t>
      </w:r>
      <w:r w:rsidR="002D3C5C" w:rsidRPr="00CC1833">
        <w:rPr>
          <w:rFonts w:asciiTheme="minorHAnsi" w:hAnsiTheme="minorHAnsi" w:cs="Arial"/>
          <w:szCs w:val="22"/>
        </w:rPr>
        <w:t xml:space="preserve">they are stored under an organizational Human Tissue Authority </w:t>
      </w:r>
      <w:proofErr w:type="spellStart"/>
      <w:r w:rsidR="002D3C5C" w:rsidRPr="00CC1833">
        <w:rPr>
          <w:rFonts w:asciiTheme="minorHAnsi" w:hAnsiTheme="minorHAnsi" w:cs="Arial"/>
          <w:szCs w:val="22"/>
        </w:rPr>
        <w:t>l</w:t>
      </w:r>
      <w:r w:rsidR="002951FC" w:rsidRPr="00CC1833">
        <w:rPr>
          <w:rFonts w:asciiTheme="minorHAnsi" w:hAnsiTheme="minorHAnsi" w:cs="Arial"/>
          <w:szCs w:val="22"/>
        </w:rPr>
        <w:t>icence</w:t>
      </w:r>
      <w:proofErr w:type="spellEnd"/>
      <w:r w:rsidR="002951FC" w:rsidRPr="00CC1833">
        <w:rPr>
          <w:rFonts w:asciiTheme="minorHAnsi" w:hAnsiTheme="minorHAnsi" w:cs="Arial"/>
          <w:szCs w:val="22"/>
        </w:rPr>
        <w:t>, w</w:t>
      </w:r>
      <w:r w:rsidRPr="00CC1833">
        <w:rPr>
          <w:rFonts w:asciiTheme="minorHAnsi" w:hAnsiTheme="minorHAnsi" w:cs="Arial"/>
          <w:szCs w:val="22"/>
        </w:rPr>
        <w:t xml:space="preserve">ho will have access to </w:t>
      </w:r>
      <w:r w:rsidR="002D3C5C" w:rsidRPr="00CC1833">
        <w:rPr>
          <w:rFonts w:asciiTheme="minorHAnsi" w:hAnsiTheme="minorHAnsi" w:cs="Arial"/>
          <w:szCs w:val="22"/>
        </w:rPr>
        <w:t>the samples</w:t>
      </w:r>
      <w:r w:rsidRPr="00CC1833">
        <w:rPr>
          <w:rFonts w:asciiTheme="minorHAnsi" w:hAnsiTheme="minorHAnsi" w:cs="Arial"/>
          <w:szCs w:val="22"/>
        </w:rPr>
        <w:t xml:space="preserve"> in the future (including any other </w:t>
      </w:r>
      <w:proofErr w:type="spellStart"/>
      <w:r w:rsidRPr="00CC1833">
        <w:rPr>
          <w:rFonts w:asciiTheme="minorHAnsi" w:hAnsiTheme="minorHAnsi" w:cs="Arial"/>
          <w:szCs w:val="22"/>
        </w:rPr>
        <w:t>organisations</w:t>
      </w:r>
      <w:proofErr w:type="spellEnd"/>
      <w:r w:rsidR="002D0F2B" w:rsidRPr="00CC1833">
        <w:rPr>
          <w:rFonts w:asciiTheme="minorHAnsi" w:hAnsiTheme="minorHAnsi" w:cs="Arial"/>
          <w:szCs w:val="22"/>
        </w:rPr>
        <w:t>/commercial companies</w:t>
      </w:r>
      <w:r w:rsidRPr="00CC1833">
        <w:rPr>
          <w:rFonts w:asciiTheme="minorHAnsi" w:hAnsiTheme="minorHAnsi" w:cs="Arial"/>
          <w:szCs w:val="22"/>
        </w:rPr>
        <w:t>)</w:t>
      </w:r>
      <w:r w:rsidR="002951FC" w:rsidRPr="00CC1833">
        <w:rPr>
          <w:rFonts w:asciiTheme="minorHAnsi" w:hAnsiTheme="minorHAnsi" w:cs="Arial"/>
          <w:szCs w:val="22"/>
        </w:rPr>
        <w:t>.</w:t>
      </w:r>
    </w:p>
    <w:p w14:paraId="1F50EACF" w14:textId="77777777" w:rsidR="00657DDC" w:rsidRDefault="00657DDC" w:rsidP="00657DDC">
      <w:pPr>
        <w:pStyle w:val="PlainText"/>
        <w:rPr>
          <w:rFonts w:asciiTheme="minorHAnsi" w:hAnsiTheme="minorHAnsi" w:cs="Arial"/>
          <w:sz w:val="16"/>
          <w:szCs w:val="16"/>
        </w:rPr>
      </w:pPr>
    </w:p>
    <w:p w14:paraId="7E4CB760" w14:textId="77777777" w:rsidR="00BE5F58" w:rsidRPr="00CC1833" w:rsidRDefault="00BE5F58" w:rsidP="00BE5F58">
      <w:pPr>
        <w:pStyle w:val="PlainText"/>
        <w:numPr>
          <w:ilvl w:val="0"/>
          <w:numId w:val="2"/>
        </w:numPr>
        <w:rPr>
          <w:rFonts w:asciiTheme="minorHAnsi" w:hAnsiTheme="minorHAnsi" w:cs="Arial"/>
          <w:szCs w:val="22"/>
        </w:rPr>
      </w:pPr>
      <w:r w:rsidRPr="00CC1833">
        <w:rPr>
          <w:rFonts w:asciiTheme="minorHAnsi" w:hAnsiTheme="minorHAnsi" w:cs="Arial"/>
          <w:szCs w:val="22"/>
        </w:rPr>
        <w:t xml:space="preserve">Details of data management – how data will be managed appropriate to the study type, including data handling and coding for computer analysis, monitoring and verification and assuring the quality of the data.  Include a description of the statistical methods to be used for the data analysis, reasons for selection of the sample size and power of the study.  </w:t>
      </w:r>
    </w:p>
    <w:p w14:paraId="6023D635" w14:textId="77777777" w:rsidR="00BE5F58" w:rsidRPr="00CC1833" w:rsidRDefault="00BE5F58" w:rsidP="00657DDC">
      <w:pPr>
        <w:pStyle w:val="PlainText"/>
        <w:rPr>
          <w:rFonts w:asciiTheme="minorHAnsi" w:hAnsiTheme="minorHAnsi" w:cs="Arial"/>
          <w:sz w:val="16"/>
          <w:szCs w:val="16"/>
        </w:rPr>
      </w:pPr>
    </w:p>
    <w:p w14:paraId="59DDA4AA" w14:textId="77777777" w:rsidR="00657DDC" w:rsidRPr="00CC1833" w:rsidRDefault="002D0F2B" w:rsidP="00657DDC">
      <w:pPr>
        <w:pStyle w:val="PlainText"/>
        <w:numPr>
          <w:ilvl w:val="0"/>
          <w:numId w:val="2"/>
        </w:numPr>
        <w:rPr>
          <w:rFonts w:asciiTheme="minorHAnsi" w:hAnsiTheme="minorHAnsi" w:cs="Arial"/>
          <w:szCs w:val="22"/>
        </w:rPr>
      </w:pPr>
      <w:r w:rsidRPr="00CC1833">
        <w:rPr>
          <w:rFonts w:asciiTheme="minorHAnsi" w:hAnsiTheme="minorHAnsi" w:cs="Arial"/>
          <w:szCs w:val="22"/>
        </w:rPr>
        <w:t xml:space="preserve">Details of </w:t>
      </w:r>
      <w:r w:rsidR="00BE5F58">
        <w:rPr>
          <w:rFonts w:asciiTheme="minorHAnsi" w:hAnsiTheme="minorHAnsi" w:cs="Arial"/>
          <w:szCs w:val="22"/>
        </w:rPr>
        <w:t>the</w:t>
      </w:r>
      <w:r w:rsidRPr="00CC1833">
        <w:rPr>
          <w:rFonts w:asciiTheme="minorHAnsi" w:hAnsiTheme="minorHAnsi" w:cs="Arial"/>
          <w:szCs w:val="22"/>
        </w:rPr>
        <w:t xml:space="preserve"> Data and Ethics Monitoring Committee (</w:t>
      </w:r>
      <w:r w:rsidR="00117B70" w:rsidRPr="00CC1833">
        <w:rPr>
          <w:rFonts w:asciiTheme="minorHAnsi" w:hAnsiTheme="minorHAnsi" w:cs="Arial"/>
          <w:szCs w:val="22"/>
        </w:rPr>
        <w:t>DMEC</w:t>
      </w:r>
      <w:r w:rsidRPr="00CC1833">
        <w:rPr>
          <w:rFonts w:asciiTheme="minorHAnsi" w:hAnsiTheme="minorHAnsi" w:cs="Arial"/>
          <w:szCs w:val="22"/>
        </w:rPr>
        <w:t>) and Trial Steering Committee (</w:t>
      </w:r>
      <w:r w:rsidR="00117B70" w:rsidRPr="00CC1833">
        <w:rPr>
          <w:rFonts w:asciiTheme="minorHAnsi" w:hAnsiTheme="minorHAnsi" w:cs="Arial"/>
          <w:szCs w:val="22"/>
        </w:rPr>
        <w:t>TSC</w:t>
      </w:r>
      <w:r w:rsidR="004901B0" w:rsidRPr="00CC1833">
        <w:rPr>
          <w:rFonts w:asciiTheme="minorHAnsi" w:hAnsiTheme="minorHAnsi" w:cs="Arial"/>
          <w:szCs w:val="22"/>
        </w:rPr>
        <w:t xml:space="preserve">) arrangements, or the reasons if these are not being set up.  DMECs and TSCs apply to clinical trials only. For all other study types such as basic science please include an explanation of </w:t>
      </w:r>
      <w:r w:rsidR="00BE5F58">
        <w:rPr>
          <w:rFonts w:asciiTheme="minorHAnsi" w:hAnsiTheme="minorHAnsi" w:cs="Arial"/>
          <w:szCs w:val="22"/>
        </w:rPr>
        <w:t>appropriate</w:t>
      </w:r>
      <w:r w:rsidR="004901B0" w:rsidRPr="00CC1833">
        <w:rPr>
          <w:rFonts w:asciiTheme="minorHAnsi" w:hAnsiTheme="minorHAnsi" w:cs="Arial"/>
          <w:szCs w:val="22"/>
        </w:rPr>
        <w:t xml:space="preserve"> oversight arrangements.   </w:t>
      </w:r>
    </w:p>
    <w:p w14:paraId="2702FFCD" w14:textId="77777777" w:rsidR="004901B0" w:rsidRPr="00CC1833" w:rsidRDefault="004901B0" w:rsidP="004901B0">
      <w:pPr>
        <w:pStyle w:val="PlainText"/>
        <w:rPr>
          <w:rFonts w:asciiTheme="minorHAnsi" w:hAnsiTheme="minorHAnsi" w:cs="Arial"/>
          <w:strike/>
          <w:sz w:val="16"/>
          <w:szCs w:val="16"/>
        </w:rPr>
      </w:pPr>
    </w:p>
    <w:p w14:paraId="391C207B" w14:textId="77777777" w:rsidR="004901B0" w:rsidRPr="00CC1833" w:rsidRDefault="004901B0" w:rsidP="00E54A1D">
      <w:pPr>
        <w:pStyle w:val="PlainText"/>
        <w:numPr>
          <w:ilvl w:val="0"/>
          <w:numId w:val="2"/>
        </w:numPr>
        <w:rPr>
          <w:rFonts w:asciiTheme="minorHAnsi" w:hAnsiTheme="minorHAnsi" w:cs="Arial"/>
          <w:szCs w:val="22"/>
        </w:rPr>
      </w:pPr>
      <w:r w:rsidRPr="00CC1833">
        <w:rPr>
          <w:rFonts w:asciiTheme="minorHAnsi" w:hAnsiTheme="minorHAnsi" w:cs="Arial"/>
          <w:szCs w:val="22"/>
        </w:rPr>
        <w:lastRenderedPageBreak/>
        <w:t xml:space="preserve">It would also be helpful if you could include details of quality assurance of the conduct of the study using Good Clinical Practice standards and SPIRIT statement. Although these standards relate primarily to clinical trials, where appropriate they should be used as a reference for basic science and other study types.   Details of GCP and SPIRIT are on the </w:t>
      </w:r>
      <w:r w:rsidR="00F76AD5" w:rsidRPr="00CC1833">
        <w:rPr>
          <w:rFonts w:asciiTheme="minorHAnsi" w:hAnsiTheme="minorHAnsi" w:cs="Arial"/>
          <w:szCs w:val="22"/>
        </w:rPr>
        <w:t>R&amp;D office protocol guidance</w:t>
      </w:r>
      <w:r w:rsidRPr="00CC1833">
        <w:rPr>
          <w:rFonts w:asciiTheme="minorHAnsi" w:hAnsiTheme="minorHAnsi" w:cs="Arial"/>
          <w:szCs w:val="22"/>
        </w:rPr>
        <w:t>.</w:t>
      </w:r>
    </w:p>
    <w:p w14:paraId="0716F3B1" w14:textId="77777777" w:rsidR="004901B0" w:rsidRPr="00CC1833" w:rsidRDefault="004901B0" w:rsidP="004901B0">
      <w:pPr>
        <w:pStyle w:val="PlainText"/>
        <w:rPr>
          <w:rFonts w:asciiTheme="minorHAnsi" w:hAnsiTheme="minorHAnsi" w:cs="Arial"/>
          <w:sz w:val="16"/>
          <w:szCs w:val="16"/>
        </w:rPr>
      </w:pPr>
    </w:p>
    <w:p w14:paraId="168F7B16" w14:textId="77777777" w:rsidR="000646C7" w:rsidRDefault="00420440" w:rsidP="00420440">
      <w:pPr>
        <w:pStyle w:val="PlainText"/>
        <w:rPr>
          <w:rFonts w:asciiTheme="minorHAnsi" w:hAnsiTheme="minorHAnsi" w:cs="Arial"/>
          <w:szCs w:val="22"/>
        </w:rPr>
      </w:pPr>
      <w:r w:rsidRPr="00CC1833">
        <w:rPr>
          <w:rFonts w:asciiTheme="minorHAnsi" w:hAnsiTheme="minorHAnsi" w:cs="Arial"/>
          <w:szCs w:val="22"/>
        </w:rPr>
        <w:t xml:space="preserve">If you have any questions about these </w:t>
      </w:r>
      <w:r w:rsidR="0072207C" w:rsidRPr="00CC1833">
        <w:rPr>
          <w:rFonts w:asciiTheme="minorHAnsi" w:hAnsiTheme="minorHAnsi" w:cs="Arial"/>
          <w:szCs w:val="22"/>
        </w:rPr>
        <w:t xml:space="preserve">points </w:t>
      </w:r>
      <w:r w:rsidR="00BE5F58">
        <w:rPr>
          <w:rFonts w:asciiTheme="minorHAnsi" w:hAnsiTheme="minorHAnsi" w:cs="Arial"/>
          <w:szCs w:val="22"/>
        </w:rPr>
        <w:t xml:space="preserve">or would like to discuss your protocol before submitting it for risk assessment, </w:t>
      </w:r>
      <w:r w:rsidRPr="00CC1833">
        <w:rPr>
          <w:rFonts w:asciiTheme="minorHAnsi" w:hAnsiTheme="minorHAnsi" w:cs="Arial"/>
          <w:szCs w:val="22"/>
        </w:rPr>
        <w:t xml:space="preserve">please contact </w:t>
      </w:r>
      <w:r w:rsidR="00471FC6" w:rsidRPr="00CC1833">
        <w:rPr>
          <w:rFonts w:asciiTheme="minorHAnsi" w:hAnsiTheme="minorHAnsi" w:cs="Arial"/>
          <w:szCs w:val="22"/>
        </w:rPr>
        <w:t>the</w:t>
      </w:r>
      <w:r w:rsidR="007F457F" w:rsidRPr="00CC1833">
        <w:rPr>
          <w:rFonts w:asciiTheme="minorHAnsi" w:hAnsiTheme="minorHAnsi" w:cs="Arial"/>
          <w:szCs w:val="22"/>
        </w:rPr>
        <w:t xml:space="preserve"> R&amp;D office</w:t>
      </w:r>
      <w:r w:rsidRPr="00CC1833">
        <w:rPr>
          <w:rFonts w:asciiTheme="minorHAnsi" w:hAnsiTheme="minorHAnsi" w:cs="Arial"/>
          <w:szCs w:val="22"/>
        </w:rPr>
        <w:t xml:space="preserve">, otherwise please forward the protocol </w:t>
      </w:r>
      <w:r w:rsidR="007F457F" w:rsidRPr="00CC1833">
        <w:rPr>
          <w:rFonts w:asciiTheme="minorHAnsi" w:hAnsiTheme="minorHAnsi" w:cs="Arial"/>
          <w:szCs w:val="22"/>
        </w:rPr>
        <w:t>and</w:t>
      </w:r>
      <w:r w:rsidR="006B705F" w:rsidRPr="00CC1833">
        <w:rPr>
          <w:rFonts w:asciiTheme="minorHAnsi" w:hAnsiTheme="minorHAnsi" w:cs="Arial"/>
          <w:szCs w:val="22"/>
        </w:rPr>
        <w:t xml:space="preserve"> </w:t>
      </w:r>
      <w:r w:rsidRPr="00CC1833">
        <w:rPr>
          <w:rFonts w:asciiTheme="minorHAnsi" w:hAnsiTheme="minorHAnsi" w:cs="Arial"/>
          <w:szCs w:val="22"/>
        </w:rPr>
        <w:t xml:space="preserve">confirmation sign off from the </w:t>
      </w:r>
      <w:r w:rsidR="0072207C" w:rsidRPr="00CC1833">
        <w:rPr>
          <w:rFonts w:asciiTheme="minorHAnsi" w:hAnsiTheme="minorHAnsi" w:cs="Arial"/>
          <w:szCs w:val="22"/>
        </w:rPr>
        <w:t xml:space="preserve">appropriate </w:t>
      </w:r>
      <w:r w:rsidRPr="00CC1833">
        <w:rPr>
          <w:rFonts w:asciiTheme="minorHAnsi" w:hAnsiTheme="minorHAnsi" w:cs="Arial"/>
          <w:szCs w:val="22"/>
        </w:rPr>
        <w:t>CAG</w:t>
      </w:r>
      <w:r w:rsidR="0072207C" w:rsidRPr="00CC1833">
        <w:rPr>
          <w:rFonts w:asciiTheme="minorHAnsi" w:hAnsiTheme="minorHAnsi" w:cs="Arial"/>
          <w:szCs w:val="22"/>
        </w:rPr>
        <w:t>/department</w:t>
      </w:r>
      <w:r w:rsidR="00994262" w:rsidRPr="00CC1833">
        <w:rPr>
          <w:rFonts w:asciiTheme="minorHAnsi" w:hAnsiTheme="minorHAnsi" w:cs="Arial"/>
          <w:szCs w:val="22"/>
        </w:rPr>
        <w:t xml:space="preserve"> as well as any </w:t>
      </w:r>
      <w:r w:rsidR="00471FC6" w:rsidRPr="00CC1833">
        <w:rPr>
          <w:rFonts w:asciiTheme="minorHAnsi" w:hAnsiTheme="minorHAnsi" w:cs="Arial"/>
          <w:szCs w:val="22"/>
        </w:rPr>
        <w:t>other relevant docu</w:t>
      </w:r>
      <w:r w:rsidR="00994262" w:rsidRPr="00CC1833">
        <w:rPr>
          <w:rFonts w:asciiTheme="minorHAnsi" w:hAnsiTheme="minorHAnsi" w:cs="Arial"/>
          <w:szCs w:val="22"/>
        </w:rPr>
        <w:t>ments such as R&amp;D costings form and</w:t>
      </w:r>
      <w:r w:rsidR="00471FC6" w:rsidRPr="00CC1833">
        <w:rPr>
          <w:rFonts w:asciiTheme="minorHAnsi" w:hAnsiTheme="minorHAnsi" w:cs="Arial"/>
          <w:szCs w:val="22"/>
        </w:rPr>
        <w:t xml:space="preserve"> MHRA correspondence</w:t>
      </w:r>
      <w:r w:rsidR="007F457F" w:rsidRPr="00CC1833">
        <w:rPr>
          <w:rFonts w:asciiTheme="minorHAnsi" w:hAnsiTheme="minorHAnsi" w:cs="Arial"/>
          <w:szCs w:val="22"/>
        </w:rPr>
        <w:t xml:space="preserve"> to </w:t>
      </w:r>
      <w:hyperlink r:id="rId6" w:history="1">
        <w:r w:rsidR="00F14BC0" w:rsidRPr="00B753BC">
          <w:rPr>
            <w:rStyle w:val="Hyperlink"/>
            <w:rFonts w:asciiTheme="minorHAnsi" w:hAnsiTheme="minorHAnsi" w:cs="Arial"/>
            <w:szCs w:val="22"/>
          </w:rPr>
          <w:t>slam-ioppn.research@kcl.ac.uk</w:t>
        </w:r>
      </w:hyperlink>
    </w:p>
    <w:p w14:paraId="1971ADCC" w14:textId="77777777" w:rsidR="00F14BC0" w:rsidRPr="00CC1833" w:rsidRDefault="00F14BC0" w:rsidP="00420440">
      <w:pPr>
        <w:pStyle w:val="PlainText"/>
        <w:rPr>
          <w:rFonts w:asciiTheme="minorHAnsi" w:hAnsiTheme="minorHAnsi" w:cs="Arial"/>
          <w:szCs w:val="22"/>
        </w:rPr>
      </w:pPr>
    </w:p>
    <w:p w14:paraId="3925246E" w14:textId="77777777" w:rsidR="002951FC" w:rsidRPr="00CC1833" w:rsidRDefault="002951FC" w:rsidP="00420440">
      <w:pPr>
        <w:pStyle w:val="PlainText"/>
        <w:rPr>
          <w:rFonts w:asciiTheme="minorHAnsi" w:hAnsiTheme="minorHAnsi" w:cs="Arial"/>
          <w:b/>
          <w:szCs w:val="22"/>
        </w:rPr>
      </w:pPr>
      <w:r w:rsidRPr="00CC1833">
        <w:rPr>
          <w:rFonts w:asciiTheme="minorHAnsi" w:hAnsiTheme="minorHAnsi" w:cs="Arial"/>
          <w:b/>
          <w:szCs w:val="22"/>
        </w:rPr>
        <w:t>Appendix: CAG Protocol Processes</w:t>
      </w:r>
    </w:p>
    <w:p w14:paraId="60F36813" w14:textId="77777777" w:rsidR="00420440" w:rsidRPr="00CC1833" w:rsidRDefault="00420440" w:rsidP="00420440">
      <w:pPr>
        <w:pStyle w:val="PlainText"/>
        <w:rPr>
          <w:rFonts w:asciiTheme="minorHAnsi" w:hAnsiTheme="minorHAnsi"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551"/>
        <w:gridCol w:w="3314"/>
        <w:gridCol w:w="3226"/>
        <w:gridCol w:w="34"/>
      </w:tblGrid>
      <w:tr w:rsidR="006806CE" w:rsidRPr="00950ADF" w14:paraId="752533D5" w14:textId="77777777" w:rsidTr="006806CE">
        <w:tblPrEx>
          <w:tblCellMar>
            <w:top w:w="0" w:type="dxa"/>
            <w:bottom w:w="0" w:type="dxa"/>
          </w:tblCellMar>
        </w:tblPrEx>
        <w:trPr>
          <w:gridAfter w:val="1"/>
          <w:wAfter w:w="34" w:type="dxa"/>
        </w:trPr>
        <w:tc>
          <w:tcPr>
            <w:tcW w:w="2748" w:type="dxa"/>
            <w:gridSpan w:val="2"/>
            <w:shd w:val="clear" w:color="auto" w:fill="E7E6E6"/>
          </w:tcPr>
          <w:p w14:paraId="46502AB2" w14:textId="77777777" w:rsidR="006806CE" w:rsidRPr="008A62B3" w:rsidRDefault="006806CE" w:rsidP="00E745E0">
            <w:pPr>
              <w:pStyle w:val="Heading2"/>
              <w:contextualSpacing/>
              <w:rPr>
                <w:rFonts w:ascii="Arial" w:hAnsi="Arial" w:cs="Arial"/>
                <w:szCs w:val="22"/>
              </w:rPr>
            </w:pPr>
          </w:p>
          <w:p w14:paraId="0C82D671" w14:textId="77777777" w:rsidR="006806CE" w:rsidRPr="008A62B3" w:rsidRDefault="006806CE" w:rsidP="00E745E0">
            <w:pPr>
              <w:pStyle w:val="Heading2"/>
              <w:contextualSpacing/>
              <w:rPr>
                <w:rFonts w:ascii="Arial" w:hAnsi="Arial" w:cs="Arial"/>
                <w:szCs w:val="22"/>
              </w:rPr>
            </w:pPr>
            <w:r w:rsidRPr="008A62B3">
              <w:rPr>
                <w:rFonts w:ascii="Arial" w:hAnsi="Arial" w:cs="Arial"/>
                <w:szCs w:val="22"/>
              </w:rPr>
              <w:t>SLaM CAG</w:t>
            </w:r>
          </w:p>
          <w:p w14:paraId="1269767C" w14:textId="77777777" w:rsidR="006806CE" w:rsidRPr="008A62B3" w:rsidRDefault="006806CE" w:rsidP="00E745E0">
            <w:pPr>
              <w:contextualSpacing/>
              <w:rPr>
                <w:rFonts w:ascii="Arial" w:hAnsi="Arial" w:cs="Arial"/>
              </w:rPr>
            </w:pPr>
          </w:p>
        </w:tc>
        <w:tc>
          <w:tcPr>
            <w:tcW w:w="6540" w:type="dxa"/>
            <w:gridSpan w:val="2"/>
            <w:shd w:val="clear" w:color="auto" w:fill="E7E6E6"/>
            <w:vAlign w:val="center"/>
          </w:tcPr>
          <w:p w14:paraId="72F326D2" w14:textId="5983D8F4" w:rsidR="006806CE" w:rsidRPr="008A62B3" w:rsidRDefault="006806CE" w:rsidP="00E745E0">
            <w:pPr>
              <w:pStyle w:val="Heading2"/>
              <w:contextualSpacing/>
              <w:rPr>
                <w:rFonts w:ascii="Arial" w:hAnsi="Arial" w:cs="Arial"/>
                <w:szCs w:val="22"/>
              </w:rPr>
            </w:pPr>
            <w:r>
              <w:rPr>
                <w:rFonts w:ascii="Arial" w:hAnsi="Arial" w:cs="Arial"/>
                <w:szCs w:val="22"/>
              </w:rPr>
              <w:t>Contact</w:t>
            </w:r>
          </w:p>
        </w:tc>
      </w:tr>
      <w:tr w:rsidR="006806CE" w:rsidRPr="00F3308B" w14:paraId="3D5DAAE4" w14:textId="77777777" w:rsidTr="006806CE">
        <w:tblPrEx>
          <w:tblCellMar>
            <w:top w:w="0" w:type="dxa"/>
            <w:bottom w:w="0" w:type="dxa"/>
          </w:tblCellMar>
        </w:tblPrEx>
        <w:trPr>
          <w:gridAfter w:val="1"/>
          <w:wAfter w:w="34" w:type="dxa"/>
        </w:trPr>
        <w:tc>
          <w:tcPr>
            <w:tcW w:w="2748" w:type="dxa"/>
            <w:gridSpan w:val="2"/>
          </w:tcPr>
          <w:p w14:paraId="2F4261CC" w14:textId="77777777" w:rsidR="006806CE" w:rsidRDefault="006806CE" w:rsidP="00E745E0">
            <w:pPr>
              <w:contextualSpacing/>
              <w:rPr>
                <w:rFonts w:ascii="Arial" w:hAnsi="Arial" w:cs="Arial"/>
              </w:rPr>
            </w:pPr>
            <w:r>
              <w:rPr>
                <w:rFonts w:ascii="Arial" w:hAnsi="Arial" w:cs="Arial"/>
              </w:rPr>
              <w:t>Child and Adolescent Mental Health Services</w:t>
            </w:r>
          </w:p>
          <w:p w14:paraId="20AEACD9" w14:textId="77777777" w:rsidR="006806CE" w:rsidRPr="00F3308B" w:rsidRDefault="006806CE" w:rsidP="00E745E0">
            <w:pPr>
              <w:contextualSpacing/>
              <w:rPr>
                <w:rFonts w:ascii="Arial" w:hAnsi="Arial" w:cs="Arial"/>
              </w:rPr>
            </w:pPr>
            <w:r>
              <w:rPr>
                <w:rFonts w:ascii="Arial" w:hAnsi="Arial" w:cs="Arial"/>
              </w:rPr>
              <w:t>(CAMHS)</w:t>
            </w:r>
          </w:p>
        </w:tc>
        <w:tc>
          <w:tcPr>
            <w:tcW w:w="6540" w:type="dxa"/>
            <w:gridSpan w:val="2"/>
          </w:tcPr>
          <w:p w14:paraId="6829BD39" w14:textId="77777777" w:rsidR="006806CE" w:rsidRPr="00E3751E" w:rsidRDefault="006806CE" w:rsidP="00E745E0">
            <w:pPr>
              <w:contextualSpacing/>
              <w:rPr>
                <w:rFonts w:ascii="Arial" w:hAnsi="Arial" w:cs="Arial"/>
                <w:color w:val="000080"/>
              </w:rPr>
            </w:pPr>
            <w:r>
              <w:rPr>
                <w:rFonts w:ascii="Arial" w:hAnsi="Arial" w:cs="Arial"/>
              </w:rPr>
              <w:t xml:space="preserve">Email details of the project </w:t>
            </w:r>
            <w:proofErr w:type="gramStart"/>
            <w:r>
              <w:rPr>
                <w:rFonts w:ascii="Arial" w:hAnsi="Arial" w:cs="Arial"/>
              </w:rPr>
              <w:t xml:space="preserve">to </w:t>
            </w:r>
            <w:r w:rsidRPr="005444C4">
              <w:rPr>
                <w:rFonts w:ascii="Arial" w:hAnsi="Arial" w:cs="Arial"/>
              </w:rPr>
              <w:t>:</w:t>
            </w:r>
            <w:proofErr w:type="gramEnd"/>
            <w:r w:rsidRPr="005444C4">
              <w:rPr>
                <w:rFonts w:ascii="Arial" w:hAnsi="Arial" w:cs="Arial"/>
              </w:rPr>
              <w:t xml:space="preserve"> Sophia</w:t>
            </w:r>
            <w:r>
              <w:rPr>
                <w:rFonts w:ascii="Arial" w:hAnsi="Arial" w:cs="Arial"/>
              </w:rPr>
              <w:t xml:space="preserve"> </w:t>
            </w:r>
            <w:r w:rsidRPr="005444C4">
              <w:rPr>
                <w:rFonts w:ascii="Arial" w:hAnsi="Arial" w:cs="Arial"/>
              </w:rPr>
              <w:t xml:space="preserve">Morelli </w:t>
            </w:r>
            <w:hyperlink r:id="rId7" w:history="1">
              <w:r w:rsidRPr="004A6191">
                <w:rPr>
                  <w:rStyle w:val="Hyperlink"/>
                  <w:rFonts w:ascii="Arial" w:hAnsi="Arial" w:cs="Arial"/>
                </w:rPr>
                <w:t>Sophia.Morelli@slam.nhs.uk</w:t>
              </w:r>
            </w:hyperlink>
            <w:r>
              <w:rPr>
                <w:rFonts w:ascii="Arial" w:hAnsi="Arial" w:cs="Arial"/>
              </w:rPr>
              <w:t xml:space="preserve"> </w:t>
            </w:r>
          </w:p>
          <w:p w14:paraId="244D1CFC" w14:textId="77777777" w:rsidR="006806CE" w:rsidRPr="007B3F84" w:rsidRDefault="006806CE" w:rsidP="00E745E0">
            <w:pPr>
              <w:contextualSpacing/>
              <w:rPr>
                <w:rFonts w:ascii="Arial" w:hAnsi="Arial" w:cs="Arial"/>
                <w:color w:val="000080"/>
              </w:rPr>
            </w:pPr>
          </w:p>
        </w:tc>
      </w:tr>
      <w:tr w:rsidR="006806CE" w:rsidRPr="00F3308B" w14:paraId="76C9BABC" w14:textId="77777777" w:rsidTr="006806CE">
        <w:tblPrEx>
          <w:tblCellMar>
            <w:top w:w="0" w:type="dxa"/>
            <w:bottom w:w="0" w:type="dxa"/>
          </w:tblCellMar>
        </w:tblPrEx>
        <w:trPr>
          <w:gridAfter w:val="1"/>
          <w:wAfter w:w="34" w:type="dxa"/>
        </w:trPr>
        <w:tc>
          <w:tcPr>
            <w:tcW w:w="2748" w:type="dxa"/>
            <w:gridSpan w:val="2"/>
          </w:tcPr>
          <w:p w14:paraId="4D71C146" w14:textId="77777777" w:rsidR="006806CE" w:rsidRPr="00F3308B" w:rsidRDefault="006806CE" w:rsidP="00E745E0">
            <w:pPr>
              <w:contextualSpacing/>
              <w:rPr>
                <w:rFonts w:ascii="Arial" w:hAnsi="Arial" w:cs="Arial"/>
              </w:rPr>
            </w:pPr>
            <w:r>
              <w:rPr>
                <w:rFonts w:ascii="Arial" w:hAnsi="Arial" w:cs="Arial"/>
              </w:rPr>
              <w:t>Addictions</w:t>
            </w:r>
          </w:p>
        </w:tc>
        <w:tc>
          <w:tcPr>
            <w:tcW w:w="6540" w:type="dxa"/>
            <w:gridSpan w:val="2"/>
          </w:tcPr>
          <w:p w14:paraId="2010691B" w14:textId="77777777" w:rsidR="006806CE" w:rsidRPr="00F3308B" w:rsidRDefault="006806CE" w:rsidP="00E745E0">
            <w:pPr>
              <w:contextualSpacing/>
              <w:rPr>
                <w:rFonts w:ascii="Arial" w:hAnsi="Arial" w:cs="Arial"/>
              </w:rPr>
            </w:pPr>
            <w:r>
              <w:rPr>
                <w:rFonts w:ascii="Arial" w:hAnsi="Arial" w:cs="Arial"/>
              </w:rPr>
              <w:t>Email details of the project to Emily Finch</w:t>
            </w:r>
          </w:p>
          <w:p w14:paraId="309D0002" w14:textId="77777777" w:rsidR="006806CE" w:rsidRDefault="006806CE" w:rsidP="00E745E0">
            <w:pPr>
              <w:contextualSpacing/>
              <w:rPr>
                <w:rFonts w:ascii="Arial" w:hAnsi="Arial" w:cs="Arial"/>
              </w:rPr>
            </w:pPr>
            <w:hyperlink r:id="rId8" w:history="1">
              <w:r w:rsidRPr="002E6F39">
                <w:rPr>
                  <w:rStyle w:val="Hyperlink"/>
                  <w:rFonts w:ascii="Arial" w:hAnsi="Arial" w:cs="Arial"/>
                </w:rPr>
                <w:t>Emily.Finch@slam.nhs.uk</w:t>
              </w:r>
            </w:hyperlink>
          </w:p>
          <w:p w14:paraId="12162658" w14:textId="77777777" w:rsidR="006806CE" w:rsidRPr="00F3308B" w:rsidRDefault="006806CE" w:rsidP="00E745E0">
            <w:pPr>
              <w:contextualSpacing/>
              <w:rPr>
                <w:rFonts w:ascii="Arial" w:hAnsi="Arial" w:cs="Arial"/>
              </w:rPr>
            </w:pPr>
          </w:p>
        </w:tc>
      </w:tr>
      <w:tr w:rsidR="006806CE" w:rsidRPr="00F3308B" w14:paraId="6B18304D" w14:textId="77777777" w:rsidTr="006806CE">
        <w:tblPrEx>
          <w:tblCellMar>
            <w:top w:w="0" w:type="dxa"/>
            <w:bottom w:w="0" w:type="dxa"/>
          </w:tblCellMar>
        </w:tblPrEx>
        <w:trPr>
          <w:gridAfter w:val="1"/>
          <w:wAfter w:w="34" w:type="dxa"/>
        </w:trPr>
        <w:tc>
          <w:tcPr>
            <w:tcW w:w="2748" w:type="dxa"/>
            <w:gridSpan w:val="2"/>
          </w:tcPr>
          <w:p w14:paraId="340DA40D" w14:textId="77777777" w:rsidR="006806CE" w:rsidRDefault="006806CE" w:rsidP="00E745E0">
            <w:pPr>
              <w:contextualSpacing/>
              <w:rPr>
                <w:rFonts w:ascii="Arial" w:hAnsi="Arial" w:cs="Arial"/>
              </w:rPr>
            </w:pPr>
            <w:r>
              <w:rPr>
                <w:rFonts w:ascii="Arial" w:hAnsi="Arial" w:cs="Arial"/>
              </w:rPr>
              <w:t>Mental Health of Older Adults and Dementia</w:t>
            </w:r>
          </w:p>
          <w:p w14:paraId="0A5B53FA" w14:textId="77777777" w:rsidR="006806CE" w:rsidRPr="00F3308B" w:rsidRDefault="006806CE" w:rsidP="00E745E0">
            <w:pPr>
              <w:contextualSpacing/>
              <w:rPr>
                <w:rFonts w:ascii="Arial" w:hAnsi="Arial" w:cs="Arial"/>
              </w:rPr>
            </w:pPr>
            <w:r>
              <w:rPr>
                <w:rFonts w:ascii="Arial" w:hAnsi="Arial" w:cs="Arial"/>
              </w:rPr>
              <w:t>(MHOAD)</w:t>
            </w:r>
          </w:p>
        </w:tc>
        <w:tc>
          <w:tcPr>
            <w:tcW w:w="6540" w:type="dxa"/>
            <w:gridSpan w:val="2"/>
          </w:tcPr>
          <w:p w14:paraId="6CB15BB5" w14:textId="77777777" w:rsidR="006806CE" w:rsidRPr="00F3308B" w:rsidRDefault="006806CE" w:rsidP="00E745E0">
            <w:pPr>
              <w:contextualSpacing/>
              <w:rPr>
                <w:rFonts w:ascii="Arial" w:hAnsi="Arial" w:cs="Arial"/>
              </w:rPr>
            </w:pPr>
            <w:r>
              <w:rPr>
                <w:rFonts w:ascii="Arial" w:hAnsi="Arial" w:cs="Arial"/>
              </w:rPr>
              <w:t xml:space="preserve">Complete the MHOA &amp; Dementia CAG Research Application form and email with the protocol to Laura </w:t>
            </w:r>
            <w:r w:rsidRPr="00EA6FEA">
              <w:rPr>
                <w:rFonts w:ascii="Arial" w:hAnsi="Arial" w:cs="Arial"/>
              </w:rPr>
              <w:t>Broadley</w:t>
            </w:r>
            <w:r>
              <w:rPr>
                <w:rFonts w:ascii="Arial" w:hAnsi="Arial" w:cs="Arial"/>
              </w:rPr>
              <w:t xml:space="preserve"> (</w:t>
            </w:r>
            <w:hyperlink r:id="rId9" w:history="1">
              <w:r w:rsidRPr="00052A1C">
                <w:rPr>
                  <w:rStyle w:val="Hyperlink"/>
                  <w:rFonts w:ascii="Arial" w:hAnsi="Arial" w:cs="Arial"/>
                </w:rPr>
                <w:t>Laura.Broadley@slam.nhs.uk</w:t>
              </w:r>
            </w:hyperlink>
            <w:r>
              <w:rPr>
                <w:color w:val="1F497D"/>
              </w:rPr>
              <w:t xml:space="preserve">) </w:t>
            </w:r>
            <w:r>
              <w:rPr>
                <w:rFonts w:ascii="Arial" w:hAnsi="Arial" w:cs="Arial"/>
              </w:rPr>
              <w:t xml:space="preserve">who will </w:t>
            </w:r>
            <w:proofErr w:type="spellStart"/>
            <w:r>
              <w:rPr>
                <w:rFonts w:ascii="Arial" w:hAnsi="Arial" w:cs="Arial"/>
              </w:rPr>
              <w:t>organise</w:t>
            </w:r>
            <w:proofErr w:type="spellEnd"/>
            <w:r>
              <w:rPr>
                <w:rFonts w:ascii="Arial" w:hAnsi="Arial" w:cs="Arial"/>
              </w:rPr>
              <w:t xml:space="preserve"> the review at the CAG research meeting which is held every 2 months.  The research application form for this CAG can be obtained from the Laura Broadley directly.</w:t>
            </w:r>
          </w:p>
        </w:tc>
      </w:tr>
      <w:tr w:rsidR="006806CE" w:rsidRPr="00F3308B" w14:paraId="2BEB7BCC" w14:textId="77777777" w:rsidTr="006806CE">
        <w:tblPrEx>
          <w:tblCellMar>
            <w:top w:w="0" w:type="dxa"/>
            <w:bottom w:w="0" w:type="dxa"/>
          </w:tblCellMar>
        </w:tblPrEx>
        <w:trPr>
          <w:gridAfter w:val="1"/>
          <w:wAfter w:w="34" w:type="dxa"/>
        </w:trPr>
        <w:tc>
          <w:tcPr>
            <w:tcW w:w="2748" w:type="dxa"/>
            <w:gridSpan w:val="2"/>
          </w:tcPr>
          <w:p w14:paraId="1A01FC6D" w14:textId="77777777" w:rsidR="006806CE" w:rsidRPr="00F3308B" w:rsidRDefault="006806CE" w:rsidP="00E745E0">
            <w:pPr>
              <w:contextualSpacing/>
              <w:rPr>
                <w:rFonts w:ascii="Arial" w:hAnsi="Arial" w:cs="Arial"/>
              </w:rPr>
            </w:pPr>
            <w:proofErr w:type="spellStart"/>
            <w:r>
              <w:rPr>
                <w:rFonts w:ascii="Arial" w:hAnsi="Arial" w:cs="Arial"/>
              </w:rPr>
              <w:t>Behavioural</w:t>
            </w:r>
            <w:proofErr w:type="spellEnd"/>
            <w:r>
              <w:rPr>
                <w:rFonts w:ascii="Arial" w:hAnsi="Arial" w:cs="Arial"/>
              </w:rPr>
              <w:t xml:space="preserve"> and Developmental Psychiatry (BDP)</w:t>
            </w:r>
          </w:p>
        </w:tc>
        <w:tc>
          <w:tcPr>
            <w:tcW w:w="6540" w:type="dxa"/>
            <w:gridSpan w:val="2"/>
          </w:tcPr>
          <w:p w14:paraId="593D9E37" w14:textId="77777777" w:rsidR="006806CE" w:rsidRPr="00F3308B" w:rsidRDefault="006806CE" w:rsidP="00E745E0">
            <w:pPr>
              <w:contextualSpacing/>
              <w:rPr>
                <w:rFonts w:ascii="Arial" w:hAnsi="Arial" w:cs="Arial"/>
              </w:rPr>
            </w:pPr>
            <w:r>
              <w:rPr>
                <w:rFonts w:ascii="Arial" w:hAnsi="Arial" w:cs="Arial"/>
              </w:rPr>
              <w:t xml:space="preserve">Email details of the project to Grainne McAlonan </w:t>
            </w:r>
            <w:hyperlink r:id="rId10" w:history="1">
              <w:r w:rsidRPr="00474CC4">
                <w:rPr>
                  <w:rStyle w:val="Hyperlink"/>
                  <w:rFonts w:ascii="Arial" w:hAnsi="Arial" w:cs="Arial"/>
                </w:rPr>
                <w:t>grainne.mcalonan@kcl.ac.uk</w:t>
              </w:r>
            </w:hyperlink>
            <w:r>
              <w:rPr>
                <w:rFonts w:ascii="Arial" w:hAnsi="Arial" w:cs="Arial"/>
              </w:rPr>
              <w:t xml:space="preserve"> </w:t>
            </w:r>
          </w:p>
        </w:tc>
      </w:tr>
      <w:tr w:rsidR="006806CE" w:rsidRPr="008A62B3" w14:paraId="4857DD9F" w14:textId="77777777" w:rsidTr="006806CE">
        <w:tblPrEx>
          <w:tblCellMar>
            <w:top w:w="0" w:type="dxa"/>
            <w:bottom w:w="0" w:type="dxa"/>
          </w:tblCellMar>
        </w:tblPrEx>
        <w:trPr>
          <w:trHeight w:val="421"/>
        </w:trPr>
        <w:tc>
          <w:tcPr>
            <w:tcW w:w="9322" w:type="dxa"/>
            <w:gridSpan w:val="5"/>
            <w:shd w:val="clear" w:color="auto" w:fill="E7E6E6"/>
          </w:tcPr>
          <w:p w14:paraId="1BC6B349" w14:textId="77777777" w:rsidR="006806CE" w:rsidRDefault="006806CE" w:rsidP="00E745E0">
            <w:pPr>
              <w:contextualSpacing/>
              <w:rPr>
                <w:rFonts w:ascii="Arial" w:hAnsi="Arial" w:cs="Arial"/>
                <w:b/>
              </w:rPr>
            </w:pPr>
            <w:bookmarkStart w:id="0" w:name="_GoBack"/>
            <w:bookmarkEnd w:id="0"/>
          </w:p>
          <w:p w14:paraId="30D8CAD7" w14:textId="77777777" w:rsidR="006806CE" w:rsidRDefault="006806CE" w:rsidP="00E745E0">
            <w:pPr>
              <w:contextualSpacing/>
              <w:rPr>
                <w:rFonts w:ascii="Arial" w:hAnsi="Arial" w:cs="Arial"/>
                <w:b/>
              </w:rPr>
            </w:pPr>
            <w:r w:rsidRPr="008A62B3">
              <w:rPr>
                <w:rFonts w:ascii="Arial" w:hAnsi="Arial" w:cs="Arial"/>
                <w:b/>
              </w:rPr>
              <w:t>Adult Mental Health Services</w:t>
            </w:r>
          </w:p>
          <w:p w14:paraId="07EA7359" w14:textId="77777777" w:rsidR="006806CE" w:rsidRDefault="006806CE" w:rsidP="00E745E0">
            <w:pPr>
              <w:contextualSpacing/>
              <w:rPr>
                <w:rFonts w:ascii="Arial" w:hAnsi="Arial" w:cs="Arial"/>
                <w:b/>
              </w:rPr>
            </w:pPr>
          </w:p>
        </w:tc>
      </w:tr>
      <w:tr w:rsidR="006806CE" w:rsidRPr="008A62B3" w14:paraId="17D90171" w14:textId="77777777" w:rsidTr="006806CE">
        <w:tblPrEx>
          <w:tblCellMar>
            <w:top w:w="0" w:type="dxa"/>
            <w:bottom w:w="0" w:type="dxa"/>
          </w:tblCellMar>
        </w:tblPrEx>
        <w:tc>
          <w:tcPr>
            <w:tcW w:w="2197" w:type="dxa"/>
          </w:tcPr>
          <w:p w14:paraId="6DDDF0C1" w14:textId="77777777" w:rsidR="006806CE" w:rsidRPr="008A62B3" w:rsidRDefault="006806CE" w:rsidP="00E745E0">
            <w:pPr>
              <w:contextualSpacing/>
              <w:rPr>
                <w:rFonts w:ascii="Arial" w:hAnsi="Arial" w:cs="Arial"/>
                <w:b/>
              </w:rPr>
            </w:pPr>
            <w:r w:rsidRPr="008A62B3">
              <w:rPr>
                <w:rFonts w:ascii="Arial" w:hAnsi="Arial" w:cs="Arial"/>
                <w:b/>
              </w:rPr>
              <w:t>CAG</w:t>
            </w:r>
          </w:p>
        </w:tc>
        <w:tc>
          <w:tcPr>
            <w:tcW w:w="3865" w:type="dxa"/>
            <w:gridSpan w:val="2"/>
          </w:tcPr>
          <w:p w14:paraId="766A0DB4" w14:textId="77777777" w:rsidR="006806CE" w:rsidRPr="008A62B3" w:rsidRDefault="006806CE" w:rsidP="00E745E0">
            <w:pPr>
              <w:contextualSpacing/>
              <w:rPr>
                <w:rFonts w:ascii="Arial" w:hAnsi="Arial" w:cs="Arial"/>
                <w:b/>
              </w:rPr>
            </w:pPr>
            <w:r w:rsidRPr="008A62B3">
              <w:rPr>
                <w:rFonts w:ascii="Arial" w:hAnsi="Arial" w:cs="Arial"/>
                <w:b/>
              </w:rPr>
              <w:t>Borough/Operational Directorate</w:t>
            </w:r>
          </w:p>
        </w:tc>
        <w:tc>
          <w:tcPr>
            <w:tcW w:w="3260" w:type="dxa"/>
            <w:gridSpan w:val="2"/>
            <w:vMerge w:val="restart"/>
          </w:tcPr>
          <w:p w14:paraId="5D9C9A51" w14:textId="77777777" w:rsidR="006806CE" w:rsidRDefault="006806CE" w:rsidP="00E745E0">
            <w:pPr>
              <w:contextualSpacing/>
              <w:rPr>
                <w:rFonts w:ascii="Arial" w:hAnsi="Arial" w:cs="Arial"/>
              </w:rPr>
            </w:pPr>
          </w:p>
          <w:p w14:paraId="5BD8ECDE" w14:textId="77777777" w:rsidR="006806CE" w:rsidRPr="00263BE8" w:rsidRDefault="006806CE" w:rsidP="00E745E0">
            <w:pPr>
              <w:contextualSpacing/>
              <w:rPr>
                <w:rFonts w:ascii="Arial" w:hAnsi="Arial" w:cs="Arial"/>
              </w:rPr>
            </w:pPr>
            <w:r w:rsidRPr="00263BE8">
              <w:rPr>
                <w:rFonts w:ascii="Arial" w:hAnsi="Arial" w:cs="Arial"/>
              </w:rPr>
              <w:t>Single Panel Review for Adult Mental Health services</w:t>
            </w:r>
          </w:p>
          <w:p w14:paraId="2ABC60C4" w14:textId="1A584FD3" w:rsidR="006806CE" w:rsidRPr="00E7005F" w:rsidRDefault="006806CE" w:rsidP="00E745E0">
            <w:pPr>
              <w:contextualSpacing/>
              <w:rPr>
                <w:rFonts w:ascii="Arial" w:hAnsi="Arial" w:cs="Arial"/>
              </w:rPr>
            </w:pPr>
            <w:r>
              <w:rPr>
                <w:rFonts w:ascii="Arial" w:hAnsi="Arial" w:cs="Arial"/>
              </w:rPr>
              <w:t xml:space="preserve">The process is still being </w:t>
            </w:r>
            <w:proofErr w:type="spellStart"/>
            <w:r>
              <w:rPr>
                <w:rFonts w:ascii="Arial" w:hAnsi="Arial" w:cs="Arial"/>
              </w:rPr>
              <w:t>finalised</w:t>
            </w:r>
            <w:proofErr w:type="spellEnd"/>
            <w:r>
              <w:rPr>
                <w:rFonts w:ascii="Arial" w:hAnsi="Arial" w:cs="Arial"/>
              </w:rPr>
              <w:t>, the R&amp;D office will advise. We always recommend feasibility discussions with the relevant clinical services.</w:t>
            </w:r>
          </w:p>
        </w:tc>
      </w:tr>
      <w:tr w:rsidR="006806CE" w14:paraId="431B6CD2" w14:textId="77777777" w:rsidTr="006806CE">
        <w:tblPrEx>
          <w:tblCellMar>
            <w:top w:w="0" w:type="dxa"/>
            <w:bottom w:w="0" w:type="dxa"/>
          </w:tblCellMar>
        </w:tblPrEx>
        <w:trPr>
          <w:trHeight w:val="1558"/>
        </w:trPr>
        <w:tc>
          <w:tcPr>
            <w:tcW w:w="2197" w:type="dxa"/>
          </w:tcPr>
          <w:p w14:paraId="7B191567" w14:textId="77777777" w:rsidR="006806CE" w:rsidRDefault="006806CE" w:rsidP="006806CE">
            <w:pPr>
              <w:numPr>
                <w:ilvl w:val="0"/>
                <w:numId w:val="8"/>
              </w:numPr>
              <w:spacing w:after="0" w:line="240" w:lineRule="auto"/>
              <w:contextualSpacing/>
              <w:rPr>
                <w:rFonts w:ascii="Arial" w:hAnsi="Arial" w:cs="Arial"/>
              </w:rPr>
            </w:pPr>
            <w:r>
              <w:rPr>
                <w:rFonts w:ascii="Arial" w:hAnsi="Arial" w:cs="Arial"/>
              </w:rPr>
              <w:t>Psychosis</w:t>
            </w:r>
          </w:p>
          <w:p w14:paraId="0C5709F5" w14:textId="77777777" w:rsidR="006806CE" w:rsidRPr="00F3308B" w:rsidRDefault="006806CE" w:rsidP="006806CE">
            <w:pPr>
              <w:numPr>
                <w:ilvl w:val="0"/>
                <w:numId w:val="8"/>
              </w:numPr>
              <w:spacing w:after="0" w:line="240" w:lineRule="auto"/>
              <w:contextualSpacing/>
              <w:rPr>
                <w:rFonts w:ascii="Arial" w:hAnsi="Arial" w:cs="Arial"/>
              </w:rPr>
            </w:pPr>
            <w:r w:rsidRPr="00662027">
              <w:rPr>
                <w:rFonts w:ascii="Arial" w:hAnsi="Arial" w:cs="Arial"/>
              </w:rPr>
              <w:t>Pathway Integration</w:t>
            </w:r>
          </w:p>
          <w:p w14:paraId="0225A119" w14:textId="77777777" w:rsidR="006806CE" w:rsidRDefault="006806CE" w:rsidP="006806CE">
            <w:pPr>
              <w:numPr>
                <w:ilvl w:val="0"/>
                <w:numId w:val="8"/>
              </w:numPr>
              <w:spacing w:after="0" w:line="240" w:lineRule="auto"/>
              <w:contextualSpacing/>
              <w:rPr>
                <w:rFonts w:ascii="Arial" w:hAnsi="Arial" w:cs="Arial"/>
              </w:rPr>
            </w:pPr>
            <w:r w:rsidRPr="00C11DA0">
              <w:rPr>
                <w:rFonts w:ascii="Arial" w:hAnsi="Arial" w:cs="Arial"/>
              </w:rPr>
              <w:t xml:space="preserve">Psychological Medicine and Integrated Care </w:t>
            </w:r>
          </w:p>
        </w:tc>
        <w:tc>
          <w:tcPr>
            <w:tcW w:w="3865" w:type="dxa"/>
            <w:gridSpan w:val="2"/>
          </w:tcPr>
          <w:p w14:paraId="78A1EC2F" w14:textId="77777777" w:rsidR="006806CE" w:rsidRDefault="006806CE" w:rsidP="00E745E0">
            <w:pPr>
              <w:contextualSpacing/>
              <w:rPr>
                <w:rFonts w:ascii="Arial" w:hAnsi="Arial" w:cs="Arial"/>
              </w:rPr>
            </w:pPr>
            <w:r>
              <w:rPr>
                <w:rFonts w:ascii="Arial" w:hAnsi="Arial" w:cs="Arial"/>
              </w:rPr>
              <w:t>Southwark And Addictions</w:t>
            </w:r>
          </w:p>
          <w:p w14:paraId="76EEB871" w14:textId="77777777" w:rsidR="006806CE" w:rsidRPr="00F3308B" w:rsidRDefault="006806CE" w:rsidP="00E745E0">
            <w:pPr>
              <w:contextualSpacing/>
              <w:rPr>
                <w:rFonts w:ascii="Arial" w:hAnsi="Arial" w:cs="Arial"/>
              </w:rPr>
            </w:pPr>
            <w:r>
              <w:rPr>
                <w:rFonts w:ascii="Arial" w:hAnsi="Arial" w:cs="Arial"/>
              </w:rPr>
              <w:t>Lewisham</w:t>
            </w:r>
          </w:p>
          <w:p w14:paraId="3F26B113" w14:textId="77777777" w:rsidR="006806CE" w:rsidRPr="00F3308B" w:rsidRDefault="006806CE" w:rsidP="00E745E0">
            <w:pPr>
              <w:contextualSpacing/>
              <w:rPr>
                <w:rFonts w:ascii="Arial" w:hAnsi="Arial" w:cs="Arial"/>
              </w:rPr>
            </w:pPr>
            <w:r>
              <w:rPr>
                <w:rFonts w:ascii="Arial" w:hAnsi="Arial" w:cs="Arial"/>
              </w:rPr>
              <w:t>Lambeth</w:t>
            </w:r>
          </w:p>
          <w:p w14:paraId="4A6400A4" w14:textId="77777777" w:rsidR="006806CE" w:rsidRPr="00F3308B" w:rsidRDefault="006806CE" w:rsidP="00E745E0">
            <w:pPr>
              <w:contextualSpacing/>
              <w:rPr>
                <w:rFonts w:ascii="Arial" w:hAnsi="Arial" w:cs="Arial"/>
              </w:rPr>
            </w:pPr>
            <w:r>
              <w:rPr>
                <w:rFonts w:ascii="Arial" w:hAnsi="Arial" w:cs="Arial"/>
              </w:rPr>
              <w:t>Croydon</w:t>
            </w:r>
          </w:p>
          <w:p w14:paraId="79796C24" w14:textId="77777777" w:rsidR="006806CE" w:rsidRDefault="006806CE" w:rsidP="00E745E0">
            <w:pPr>
              <w:contextualSpacing/>
              <w:rPr>
                <w:rFonts w:ascii="Arial" w:hAnsi="Arial" w:cs="Arial"/>
              </w:rPr>
            </w:pPr>
            <w:r>
              <w:rPr>
                <w:rFonts w:ascii="Arial" w:hAnsi="Arial" w:cs="Arial"/>
              </w:rPr>
              <w:t>Psychological Medicine (excluding Older Adults)</w:t>
            </w:r>
          </w:p>
        </w:tc>
        <w:tc>
          <w:tcPr>
            <w:tcW w:w="3260" w:type="dxa"/>
            <w:gridSpan w:val="2"/>
            <w:vMerge/>
          </w:tcPr>
          <w:p w14:paraId="423695BE" w14:textId="77777777" w:rsidR="006806CE" w:rsidRDefault="006806CE" w:rsidP="00E745E0">
            <w:pPr>
              <w:contextualSpacing/>
              <w:rPr>
                <w:rFonts w:ascii="Arial" w:hAnsi="Arial" w:cs="Arial"/>
              </w:rPr>
            </w:pPr>
          </w:p>
        </w:tc>
      </w:tr>
    </w:tbl>
    <w:p w14:paraId="3B6138A4" w14:textId="77777777" w:rsidR="006806CE" w:rsidRPr="00CC1833" w:rsidRDefault="006806CE" w:rsidP="006806CE">
      <w:pPr>
        <w:rPr>
          <w:rFonts w:cs="Arial"/>
        </w:rPr>
      </w:pPr>
    </w:p>
    <w:sectPr w:rsidR="006806CE" w:rsidRPr="00CC1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44EE"/>
    <w:multiLevelType w:val="hybridMultilevel"/>
    <w:tmpl w:val="497EF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4D0A9C"/>
    <w:multiLevelType w:val="hybridMultilevel"/>
    <w:tmpl w:val="46E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D0F5E"/>
    <w:multiLevelType w:val="hybridMultilevel"/>
    <w:tmpl w:val="9772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70E"/>
    <w:multiLevelType w:val="hybridMultilevel"/>
    <w:tmpl w:val="BFC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3640"/>
    <w:multiLevelType w:val="hybridMultilevel"/>
    <w:tmpl w:val="E31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84BE5"/>
    <w:multiLevelType w:val="hybridMultilevel"/>
    <w:tmpl w:val="B9C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61311"/>
    <w:multiLevelType w:val="hybridMultilevel"/>
    <w:tmpl w:val="32FC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40"/>
    <w:rsid w:val="00023A10"/>
    <w:rsid w:val="000646C7"/>
    <w:rsid w:val="00071F32"/>
    <w:rsid w:val="000C6E57"/>
    <w:rsid w:val="00117B70"/>
    <w:rsid w:val="00173FAA"/>
    <w:rsid w:val="001F5E8F"/>
    <w:rsid w:val="002777E4"/>
    <w:rsid w:val="00284DF6"/>
    <w:rsid w:val="00286CA8"/>
    <w:rsid w:val="002951FC"/>
    <w:rsid w:val="002D0F2B"/>
    <w:rsid w:val="002D3C5C"/>
    <w:rsid w:val="0032615D"/>
    <w:rsid w:val="0034199B"/>
    <w:rsid w:val="00354257"/>
    <w:rsid w:val="00374DE4"/>
    <w:rsid w:val="003B2417"/>
    <w:rsid w:val="003C2DFB"/>
    <w:rsid w:val="003F4E86"/>
    <w:rsid w:val="00404C77"/>
    <w:rsid w:val="004136A0"/>
    <w:rsid w:val="00420440"/>
    <w:rsid w:val="00471FC6"/>
    <w:rsid w:val="004901B0"/>
    <w:rsid w:val="004A2238"/>
    <w:rsid w:val="004B454B"/>
    <w:rsid w:val="004C5AE1"/>
    <w:rsid w:val="004E0E45"/>
    <w:rsid w:val="00503262"/>
    <w:rsid w:val="005037FF"/>
    <w:rsid w:val="005B3DDA"/>
    <w:rsid w:val="00605D2D"/>
    <w:rsid w:val="00620F5A"/>
    <w:rsid w:val="00640DBA"/>
    <w:rsid w:val="00650A99"/>
    <w:rsid w:val="00657DDC"/>
    <w:rsid w:val="006806CE"/>
    <w:rsid w:val="006B705F"/>
    <w:rsid w:val="006E6745"/>
    <w:rsid w:val="0072207C"/>
    <w:rsid w:val="0075315A"/>
    <w:rsid w:val="007B45FF"/>
    <w:rsid w:val="007C44D8"/>
    <w:rsid w:val="007F457F"/>
    <w:rsid w:val="00807818"/>
    <w:rsid w:val="00856713"/>
    <w:rsid w:val="008E1E61"/>
    <w:rsid w:val="00922EF6"/>
    <w:rsid w:val="009630CB"/>
    <w:rsid w:val="00977CB1"/>
    <w:rsid w:val="00994262"/>
    <w:rsid w:val="009A1D19"/>
    <w:rsid w:val="009E39C0"/>
    <w:rsid w:val="009F1665"/>
    <w:rsid w:val="00A25EE3"/>
    <w:rsid w:val="00A36BE4"/>
    <w:rsid w:val="00A67092"/>
    <w:rsid w:val="00A97272"/>
    <w:rsid w:val="00AC654B"/>
    <w:rsid w:val="00B65F4C"/>
    <w:rsid w:val="00B97FE0"/>
    <w:rsid w:val="00BE0FBD"/>
    <w:rsid w:val="00BE5F58"/>
    <w:rsid w:val="00C4583C"/>
    <w:rsid w:val="00C55151"/>
    <w:rsid w:val="00C6533C"/>
    <w:rsid w:val="00C74E00"/>
    <w:rsid w:val="00C80450"/>
    <w:rsid w:val="00CC1833"/>
    <w:rsid w:val="00D272A7"/>
    <w:rsid w:val="00E23A71"/>
    <w:rsid w:val="00E52ED4"/>
    <w:rsid w:val="00E54A1D"/>
    <w:rsid w:val="00EA562C"/>
    <w:rsid w:val="00EC0D1D"/>
    <w:rsid w:val="00EC7A24"/>
    <w:rsid w:val="00F0131D"/>
    <w:rsid w:val="00F14BC0"/>
    <w:rsid w:val="00F67E5A"/>
    <w:rsid w:val="00F7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CBAB"/>
  <w15:docId w15:val="{A95C3C39-B932-401F-8605-594B2CA3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14BC0"/>
    <w:pPr>
      <w:keepNext/>
      <w:spacing w:after="0" w:line="240" w:lineRule="auto"/>
      <w:outlineLvl w:val="1"/>
    </w:pPr>
    <w:rPr>
      <w:rFonts w:ascii="Times New Roman" w:eastAsia="Times New Roman" w:hAnsi="Times New Roman" w:cs="Times New Roman"/>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04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20440"/>
    <w:rPr>
      <w:rFonts w:ascii="Calibri" w:hAnsi="Calibri"/>
      <w:szCs w:val="21"/>
    </w:rPr>
  </w:style>
  <w:style w:type="paragraph" w:styleId="BalloonText">
    <w:name w:val="Balloon Text"/>
    <w:basedOn w:val="Normal"/>
    <w:link w:val="BalloonTextChar"/>
    <w:uiPriority w:val="99"/>
    <w:semiHidden/>
    <w:unhideWhenUsed/>
    <w:rsid w:val="00E5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1D"/>
    <w:rPr>
      <w:rFonts w:ascii="Tahoma" w:hAnsi="Tahoma" w:cs="Tahoma"/>
      <w:sz w:val="16"/>
      <w:szCs w:val="16"/>
    </w:rPr>
  </w:style>
  <w:style w:type="character" w:styleId="Hyperlink">
    <w:name w:val="Hyperlink"/>
    <w:basedOn w:val="DefaultParagraphFont"/>
    <w:unhideWhenUsed/>
    <w:rsid w:val="00A67092"/>
    <w:rPr>
      <w:color w:val="0000FF" w:themeColor="hyperlink"/>
      <w:u w:val="single"/>
    </w:rPr>
  </w:style>
  <w:style w:type="paragraph" w:styleId="ListParagraph">
    <w:name w:val="List Paragraph"/>
    <w:basedOn w:val="Normal"/>
    <w:uiPriority w:val="34"/>
    <w:qFormat/>
    <w:rsid w:val="00EC7A24"/>
    <w:pPr>
      <w:ind w:left="720"/>
      <w:contextualSpacing/>
    </w:pPr>
  </w:style>
  <w:style w:type="character" w:styleId="FollowedHyperlink">
    <w:name w:val="FollowedHyperlink"/>
    <w:basedOn w:val="DefaultParagraphFont"/>
    <w:uiPriority w:val="99"/>
    <w:semiHidden/>
    <w:unhideWhenUsed/>
    <w:rsid w:val="00F14BC0"/>
    <w:rPr>
      <w:color w:val="800080" w:themeColor="followedHyperlink"/>
      <w:u w:val="single"/>
    </w:rPr>
  </w:style>
  <w:style w:type="character" w:customStyle="1" w:styleId="Heading2Char">
    <w:name w:val="Heading 2 Char"/>
    <w:basedOn w:val="DefaultParagraphFont"/>
    <w:link w:val="Heading2"/>
    <w:rsid w:val="00F14BC0"/>
    <w:rPr>
      <w:rFonts w:ascii="Times New Roman" w:eastAsia="Times New Roman" w:hAnsi="Times New Roman" w:cs="Times New Roman"/>
      <w:b/>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443">
      <w:bodyDiv w:val="1"/>
      <w:marLeft w:val="0"/>
      <w:marRight w:val="0"/>
      <w:marTop w:val="0"/>
      <w:marBottom w:val="0"/>
      <w:divBdr>
        <w:top w:val="none" w:sz="0" w:space="0" w:color="auto"/>
        <w:left w:val="none" w:sz="0" w:space="0" w:color="auto"/>
        <w:bottom w:val="none" w:sz="0" w:space="0" w:color="auto"/>
        <w:right w:val="none" w:sz="0" w:space="0" w:color="auto"/>
      </w:divBdr>
    </w:div>
    <w:div w:id="385102499">
      <w:bodyDiv w:val="1"/>
      <w:marLeft w:val="0"/>
      <w:marRight w:val="0"/>
      <w:marTop w:val="0"/>
      <w:marBottom w:val="0"/>
      <w:divBdr>
        <w:top w:val="none" w:sz="0" w:space="0" w:color="auto"/>
        <w:left w:val="none" w:sz="0" w:space="0" w:color="auto"/>
        <w:bottom w:val="none" w:sz="0" w:space="0" w:color="auto"/>
        <w:right w:val="none" w:sz="0" w:space="0" w:color="auto"/>
      </w:divBdr>
    </w:div>
    <w:div w:id="1423841965">
      <w:bodyDiv w:val="1"/>
      <w:marLeft w:val="0"/>
      <w:marRight w:val="0"/>
      <w:marTop w:val="0"/>
      <w:marBottom w:val="0"/>
      <w:divBdr>
        <w:top w:val="none" w:sz="0" w:space="0" w:color="auto"/>
        <w:left w:val="none" w:sz="0" w:space="0" w:color="auto"/>
        <w:bottom w:val="none" w:sz="0" w:space="0" w:color="auto"/>
        <w:right w:val="none" w:sz="0" w:space="0" w:color="auto"/>
      </w:divBdr>
    </w:div>
    <w:div w:id="1835952549">
      <w:bodyDiv w:val="1"/>
      <w:marLeft w:val="0"/>
      <w:marRight w:val="0"/>
      <w:marTop w:val="0"/>
      <w:marBottom w:val="0"/>
      <w:divBdr>
        <w:top w:val="none" w:sz="0" w:space="0" w:color="auto"/>
        <w:left w:val="none" w:sz="0" w:space="0" w:color="auto"/>
        <w:bottom w:val="none" w:sz="0" w:space="0" w:color="auto"/>
        <w:right w:val="none" w:sz="0" w:space="0" w:color="auto"/>
      </w:divBdr>
    </w:div>
    <w:div w:id="19962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Finch@slam.nhs.uk" TargetMode="External"/><Relationship Id="rId3" Type="http://schemas.openxmlformats.org/officeDocument/2006/relationships/settings" Target="settings.xml"/><Relationship Id="rId7" Type="http://schemas.openxmlformats.org/officeDocument/2006/relationships/hyperlink" Target="mailto:Sophia.Morelli@slam.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m-ioppn.research@kcl.ac.uk" TargetMode="External"/><Relationship Id="rId11" Type="http://schemas.openxmlformats.org/officeDocument/2006/relationships/fontTable" Target="fontTable.xml"/><Relationship Id="rId5" Type="http://schemas.openxmlformats.org/officeDocument/2006/relationships/hyperlink" Target="http://www.hra.nhs.uk/resources/during-and-after-your-study/progress-and-safety-reporting/" TargetMode="External"/><Relationship Id="rId10" Type="http://schemas.openxmlformats.org/officeDocument/2006/relationships/hyperlink" Target="mailto:grainne.mcalonan@kcl.ac.uk" TargetMode="External"/><Relationship Id="rId4" Type="http://schemas.openxmlformats.org/officeDocument/2006/relationships/webSettings" Target="webSettings.xml"/><Relationship Id="rId9" Type="http://schemas.openxmlformats.org/officeDocument/2006/relationships/hyperlink" Target="mailto:Laura.Broadley@slam.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Paul Sanders</dc:creator>
  <cp:lastModifiedBy>Cooley, Carol</cp:lastModifiedBy>
  <cp:revision>2</cp:revision>
  <cp:lastPrinted>2014-09-19T14:49:00Z</cp:lastPrinted>
  <dcterms:created xsi:type="dcterms:W3CDTF">2019-09-11T17:09:00Z</dcterms:created>
  <dcterms:modified xsi:type="dcterms:W3CDTF">2019-09-11T17:09:00Z</dcterms:modified>
</cp:coreProperties>
</file>